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52"/>
          <w:szCs w:val="52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年度岳阳市妇女联合会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整体支出绩效自评报告</w:t>
      </w:r>
    </w:p>
    <w:p>
      <w:pPr>
        <w:jc w:val="center"/>
        <w:rPr>
          <w:rFonts w:hint="default" w:ascii="Times New Roman" w:hAnsi="Times New Roman" w:eastAsia="方正小标宋_GBK" w:cs="Times New Roman"/>
          <w:b/>
          <w:sz w:val="52"/>
          <w:szCs w:val="5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部门（单位）名称：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（盖章）</w:t>
      </w: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日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年度岳阳市妇女联合会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整体支出绩效自评报告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部门（单位）基本情况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2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（一）职能职责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我单位三定方案职能具体如下：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团结、教育全市各族各界妇女以及各类妇女组织同党中央在思想上、政治上、行动上保持高度一致，引领广大妇女听党话、跟党走。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紧密围绕市委、市政府的中心任务开展工作，团结、动员和组织全市妇女投身改革开放和社会主义经济建设、政治建设、文化建设、社会建设和生态文明建设，在新时代中国特色社会主义伟大实践中发挥积极作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代表妇女参与国家和社会事务的民主决策、民主管理、民主监督，关注并加强研究涉及妇女儿童切身利益的热点、难点问题，及时向市委反映社情民意，提出对策建议；参与有关妇女儿童政策的研究与拟订，从源头上强化维护妇女儿童合法权益工作。扩大社会联动维权工作格局，协助有关部门或单位查处侵害妇女儿童权益的行为，为受侵害的妇女儿童提供帮助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推动落实男女平等基本国策落实，营造有利于妇女全面发展的社会环境。教育和引导妇女践行社会主义核心价值观，发扬自尊、自信、自立、自强的精神，提高综合素质，实现全面发展。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坚持联系和服务妇女群众的工作生命线。关心妇女工作生活，拓宽服务渠道，建设服务阵地，发展公益事业，壮大巾帼志愿者队伍，加强妇女儿童之家建设。加强与女性社会组织和社会各界的联系，推动全社会为妇女儿童和家庭服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指导我市各级妇联依据《中华全国妇女联合会章程》和妇女代表大会的任务开展妇女工作，联系团体会员并给予工作指导。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创新家庭文明建设工作，弘扬家庭美德，培养良好家风，促进家庭和谐。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承担市妇女儿童工作委员会办公室的工作，推动落实妇女儿童发展规划各项目标任务。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完成市委、市政府交办的其他事项。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2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（二）机构设置 内设部室（5个）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：办公室(宣传部)、组织联络部、家庭和儿童工作部、权益部、妇女发展部，市政府妇女儿童工作委员会办公室设在妇联。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二、一般公共预算支出情况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（一）基本支出情况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基本支出主要是保障机构正常运转、完成日常工作任务而发生的各项支出，包括在职和退休人员工资福利支出、三公经费、水电、办公经费等商品和服务支出。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基本支出具体使用情况：工资福利支出为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242.77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万；商品和服务支出为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145.32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万；对个人和家庭的补助为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54.23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万；资本性支出为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三公经费具体支出情况：我单位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年三公经费总支出为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3.92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万，其中公务接待费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0.54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万；公务用车购置及运行维护费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3.38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万，因公出国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(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境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支出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万。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（二）项目支出情况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1.项目资金收支情况分析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2022年年初市财政共安排专项资金87.66万，其中：信访维权专项工作经费、妇儿工委专项工作经费23.4万元，主要用于妇女儿童维权等方面支出；其他类运转项目经费64.26万元，主要用于工会经费补助、伙食补助、物业服务补贴、预安排综合绩效奖和平安建设奖等方面支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2.专项资金实际使用情况分析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2022年共支出专项资金281.23万，其中：关爱困境母亲133.06万元，主要用于关爱困境母亲生活补助。妇代会支出57.81万元，主要用于妇女代表会议的开展。巾帼苑支出、妇女儿童专项支出90.36万元，主要用于妇女儿童方面困难救助、妇女儿童活动等支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3.专项资金管理情况分析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专项资金实行综合预算，量入为出，专款专用，确保工作顺利开展。制定专项资金管理办法，规范专项资金使用；严格政府采购程序，做到按章办事，规范操作。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政府性基金预算支出情况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本单位无政府性基金预算支出。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国有资本经营预算支出情况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本单位无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国有资本经营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预算支出。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社会保险基金预算支出情况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本单位无社会保险基金预算支出。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六、部门整体支出绩效情况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2022年，我会在市委市政府的坚强领导下，以习近平新时代中国特色社会主义思想为指导，紧扣落实省委省政府真抓实干督查激励措施，践行为民服务宗旨，全面履职尽责，守正创新，真抓实干，较好地完成了各项绩效目标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预算控制率96.04%，财政供养人员控制在预算编制以内，“三公”经费支出总额较上年减少0.72万元，压减了11.34%。预算执行方面：根据“总量控制、计划管理”的要求从严控制行政经费，压缩公务费开支，严格控制“三公”经费，支出总额控制在预算总额以内。预算管理方面：切实有效地执行了各项财务管理制度、车辆、资产内部管理制度，资产配置严格政府采购，按照预算科目规定使用财政资金，保障资金支出的规范化、制度化，项目资金坚持按专项资金管理制度有效执行，确保专款专用；履职效能方面：一是坚持党建引领，建设清廉机关，二是全面真抓实干，纵深推进重点改革，三是贴近服务民生，创新拓展经办服务，四是坚持问题导向，全面加强自身建设，群众满意度达到95%以上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七、存在的问题及原因分析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（一）履职效能方面：绩效评价人员匮乏，绩效意识薄弱、专业能力不足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目前各级政府部门均未设置预算绩效管理部门，无人员配备，大部分是由财务人员兼职，时间和精力分配不足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同时，财务人员大多是会计、财务管理、经济学等专业，而绩效评价工作人员不仅需要掌握财经知识，还要熟悉相关政策、了解财政、预算、项目业务，这就要求必须具备管理学、法学、统计学、工程学等方面的知识，并持续更新知识体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/>
        </w:rPr>
        <w:t>;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另外，第三方评价机构对行业部门业务不熟，技术支撑力量不足，需要积极开展培育并引导规范。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（二）预算和绩效管理方面：绩效目标编制不规范，设定不完整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绩效目标是项目立项、预算执行、绩效评价的依据。现阶段缺乏对资金使用效果、效率、预算执行刚性约束等动态情况具体、有针对性的考量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部分资金仍未按要求设定绩效目标或设定不完整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绩效目标指标没有细化量化，可衡量性不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够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（三）资金分配使用和管理方面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资金分配与项目预算不匹配，使用过程中与压缩财政一般性支出要求不相适。资金分配由财政主导，行业部门需根据政府财力获取分配资金，目前各级各部门存在经费保障不足的困境，政府出台了相关措施压缩经费支出，造成与使用过程中不相适应的局面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（四）资产和财务管理与政府采购方面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资产采购不够科学。在实际预算执行中，全年实际执行与年初编制预算会存在一定偏差。部分资产管理存在报废年限长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下一步改进措施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楷体_GB2312" w:cs="楷体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（一）加快基层队伍建设，提高绩效意识和管理人员专业水平。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增设专门的机构来对预算绩效做管理，并配置相应的人员编制，引入第三方机构，并做好专家和第三方机构的交流和监管。强化专业培训，工作调研，学习交流等措施，培养“一专多能”的复合型人才，重点让主要领导和分管负责人参与到培训中来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楷体_GB2312" w:cs="楷体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（二）强化绩效目标管理，践行相关程序。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绩效目标要随文下达，有项目就有绩效目标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在事前绩效评估和项目评审的基础上，按照具体可衡量、关联可细化、现实可达到、轻重相匹配的原则系统分析，科学设立绩效目标，反映资金活动的范围、方向与效果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特别要设计一些反映项目内容与成果的指向性指标，以直观判断项目实施效果。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楷体_GB2312" w:cs="楷体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（三）科学分配预算资金，切实有效保障资金供给。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需财政部门加强开源节流，充分保障单位人员经费和公用经费开支，项目设定后严格按年初计划予以保障，以便工作能顺利开展。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2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（四）全面编制预算，充分运用信息化手段不断完善资产管理水平。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严格加强政府采购预算管理工作，政府采购预算编制是否科学、规范，采购项目是否完善、细致直接关系到整个政府采购活动的质量。优化政府采购预算的编制，将预计的省市、其他资金等全口径进行预算，细化采购项目预算的编制工作，制定切实可行的采购计划，增强采购的计划性，减少随意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九、部门整体支出绩效自评结果拟应用和公开情况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按要求予以公开。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2022年度部门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整体支出绩效自评表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337B0F"/>
    <w:multiLevelType w:val="singleLevel"/>
    <w:tmpl w:val="93337B0F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D164CF"/>
    <w:multiLevelType w:val="singleLevel"/>
    <w:tmpl w:val="13D164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0AED5"/>
    <w:multiLevelType w:val="singleLevel"/>
    <w:tmpl w:val="5F10AED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MTY2NzQwNmE4NTJmMTUzZjY1YWZkMWZiYjk0ZWYifQ=="/>
  </w:docVars>
  <w:rsids>
    <w:rsidRoot w:val="3FBB2093"/>
    <w:rsid w:val="03B62A7D"/>
    <w:rsid w:val="19BD1BDB"/>
    <w:rsid w:val="201A6C0A"/>
    <w:rsid w:val="25F83CC4"/>
    <w:rsid w:val="3FBB2093"/>
    <w:rsid w:val="60E60CFB"/>
    <w:rsid w:val="623C22EB"/>
    <w:rsid w:val="64D179E8"/>
    <w:rsid w:val="673B1B2B"/>
    <w:rsid w:val="79326416"/>
    <w:rsid w:val="7CA403EE"/>
    <w:rsid w:val="7DA22646"/>
    <w:rsid w:val="B3FACC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eastAsia" w:ascii="仿宋" w:hAnsi="仿宋" w:eastAsia="宋体" w:cs="Times New Roman"/>
      <w:kern w:val="0"/>
      <w:sz w:val="24"/>
      <w:szCs w:val="24"/>
      <w:lang w:val="en-US" w:eastAsia="zh-CN" w:bidi="ar"/>
    </w:rPr>
  </w:style>
  <w:style w:type="character" w:customStyle="1" w:styleId="6">
    <w:name w:val="正文文本 字符"/>
    <w:basedOn w:val="5"/>
    <w:link w:val="2"/>
    <w:qFormat/>
    <w:uiPriority w:val="0"/>
    <w:rPr>
      <w:rFonts w:hint="eastAsia" w:ascii="仿宋" w:hAnsi="仿宋" w:eastAsia="仿宋" w:cs="仿宋"/>
      <w:sz w:val="28"/>
      <w:szCs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8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0"/>
      <w:sz w:val="28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3036</Words>
  <Characters>3154</Characters>
  <Lines>0</Lines>
  <Paragraphs>0</Paragraphs>
  <TotalTime>7</TotalTime>
  <ScaleCrop>false</ScaleCrop>
  <LinksUpToDate>false</LinksUpToDate>
  <CharactersWithSpaces>3155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2023-06-23T21:41:00Z</dcterms:created>
  <dc:creator>wlepff</dc:creator>
  <cp:lastModifiedBy>kylin</cp:lastModifiedBy>
  <dcterms:modified xsi:type="dcterms:W3CDTF">2023-10-31T15:08:09Z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A22096E337D1485CA24A5DF9BB9CADCC_11</vt:lpwstr>
  </property>
</Properties>
</file>