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黑体" w:eastAsia="方正小标宋简体" w:cs="黑体"/>
          <w:color w:val="FF0000"/>
          <w:spacing w:val="-20"/>
          <w:w w:val="9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黑体" w:eastAsia="方正小标宋简体" w:cs="黑体"/>
          <w:color w:val="FF0000"/>
          <w:spacing w:val="-20"/>
          <w:w w:val="9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黑体" w:eastAsia="方正小标宋简体" w:cs="黑体"/>
          <w:color w:val="FF0000"/>
          <w:spacing w:val="-20"/>
          <w:w w:val="90"/>
          <w:sz w:val="52"/>
          <w:szCs w:val="5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jc w:val="center"/>
        <w:rPr>
          <w:rFonts w:hint="eastAsia" w:ascii="仿宋_GB2312" w:hAnsi="仿宋_GB2312" w:eastAsia="方正小标宋简体"/>
          <w:spacing w:val="-20"/>
          <w:w w:val="80"/>
          <w:sz w:val="112"/>
          <w:szCs w:val="112"/>
        </w:rPr>
      </w:pPr>
      <w:r>
        <w:rPr>
          <w:rFonts w:hint="eastAsia" w:ascii="方正小标宋简体" w:hAnsi="黑体" w:eastAsia="方正小标宋简体" w:cs="黑体"/>
          <w:color w:val="FF0000"/>
          <w:spacing w:val="-20"/>
          <w:w w:val="80"/>
          <w:sz w:val="112"/>
          <w:szCs w:val="112"/>
        </w:rPr>
        <w:t>岳阳市妇女联合会文件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0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500" w:lineRule="exact"/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岳妇字〔201</w:t>
      </w:r>
      <w:r>
        <w:rPr>
          <w:rFonts w:hint="eastAsia" w:ascii="仿宋_GB2312" w:hAnsi="仿宋_GB2312" w:eastAsia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tabs>
          <w:tab w:val="center" w:pos="4264"/>
        </w:tabs>
        <w:spacing w:line="580" w:lineRule="exact"/>
        <w:rPr>
          <w:rStyle w:val="6"/>
          <w:rFonts w:ascii="黑体" w:hAnsi="黑体" w:eastAsia="黑体" w:cs="黑体"/>
          <w:b w:val="0"/>
          <w:color w:val="000000"/>
          <w:sz w:val="44"/>
          <w:szCs w:val="44"/>
        </w:rPr>
      </w:pP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248285</wp:posOffset>
                </wp:positionV>
                <wp:extent cx="2432685" cy="0"/>
                <wp:effectExtent l="0" t="13970" r="571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1.75pt;margin-top:19.55pt;height:0pt;width:191.55pt;z-index:251660288;mso-width-relative:page;mso-height-relative:page;" filled="f" stroked="t" coordsize="21600,21600" o:gfxdata="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KrbYNoA&#10;AAAJAQAADwAAAAAAAAABACAAAAAiAAAAZHJzL2Rvd25yZXYueG1sUEsBAhQAFAAAAAgAh07iQNub&#10;HzfkAQAAoQMAAA4AAAAAAAAAAQAgAAAAKQ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130175</wp:posOffset>
                </wp:positionV>
                <wp:extent cx="228600" cy="198120"/>
                <wp:effectExtent l="15875" t="13970" r="29845" b="1651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custGeom>
                          <a:avLst/>
                          <a:gdLst/>
                          <a:ahLst/>
                          <a:cxnLst>
                            <a:cxn ang="2147418112">
                              <a:pos x="114300" y="0"/>
                            </a:cxn>
                            <a:cxn ang="2147418112">
                              <a:pos x="0" y="75674"/>
                            </a:cxn>
                            <a:cxn ang="2147418112">
                              <a:pos x="43658" y="198119"/>
                            </a:cxn>
                            <a:cxn ang="2147418112">
                              <a:pos x="184941" y="198119"/>
                            </a:cxn>
                            <a:cxn ang="0">
                              <a:pos x="228599" y="75674"/>
                            </a:cxn>
                          </a:cxnLst>
                          <a:pathLst>
                            <a:path w="228600" h="198120">
                              <a:moveTo>
                                <a:pt x="0" y="75674"/>
                              </a:moveTo>
                              <a:lnTo>
                                <a:pt x="87317" y="75675"/>
                              </a:lnTo>
                              <a:lnTo>
                                <a:pt x="114300" y="0"/>
                              </a:lnTo>
                              <a:lnTo>
                                <a:pt x="141282" y="75675"/>
                              </a:lnTo>
                              <a:lnTo>
                                <a:pt x="228599" y="75674"/>
                              </a:lnTo>
                              <a:lnTo>
                                <a:pt x="157957" y="122444"/>
                              </a:lnTo>
                              <a:lnTo>
                                <a:pt x="184941" y="198119"/>
                              </a:lnTo>
                              <a:lnTo>
                                <a:pt x="114300" y="151349"/>
                              </a:lnTo>
                              <a:lnTo>
                                <a:pt x="43658" y="198119"/>
                              </a:lnTo>
                              <a:lnTo>
                                <a:pt x="70642" y="122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5.8pt;margin-top:10.25pt;height:15.6pt;width:18pt;z-index:251661312;mso-width-relative:page;mso-height-relative:page;" fillcolor="#FF0000" filled="t" stroked="t" coordsize="228600,198120" o:gfxdata="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RY9no2AAA&#10;AAkBAAAPAAAAAAAAAAEAIAAAACIAAABkcnMvZG93bnJldi54bWxQSwECFAAUAAAACACHTuJAJ7gZ&#10;MMkCAAAcBwAADgAAAAAAAAABACAAAAAnAQAAZHJzL2Uyb0RvYy54bWxQSwUGAAAAAAYABgBZAQAA&#10;YgYAAAAA&#10;" path="m0,75674l87317,75675,114300,0,141282,75675,228599,75674,157957,122444,184941,198119,114300,151349,43658,198119,70642,122444xe">
                <v:path o:connectlocs="114300,0;0,75674;43658,198119;184941,198119;228599,75674" o:connectangles="32767,32767,32767,32767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2514600" cy="0"/>
                <wp:effectExtent l="0" t="13970" r="0" b="165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9.55pt;height:0pt;width:198pt;z-index:251662336;mso-width-relative:page;mso-height-relative:page;" filled="f" stroked="t" coordsize="21600,21600" o:gfxdata="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yRd5DXAAAA&#10;BgEAAA8AAAAAAAAAAQAgAAAAIgAAAGRycy9kb3ducmV2LnhtbFBLAQIUABQAAAAIAIdO4kBl2a+D&#10;5QEAAKEDAAAOAAAAAAAAAAEAIAAAACY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关于评选表彰</w:t>
      </w:r>
      <w:r>
        <w:rPr>
          <w:rFonts w:hint="eastAsia" w:eastAsia="方正小标宋简体"/>
          <w:sz w:val="44"/>
          <w:szCs w:val="44"/>
        </w:rPr>
        <w:t>岳阳市</w:t>
      </w:r>
      <w:r>
        <w:rPr>
          <w:rFonts w:eastAsia="方正小标宋简体"/>
          <w:sz w:val="44"/>
          <w:szCs w:val="44"/>
        </w:rPr>
        <w:t>三八红旗手</w:t>
      </w:r>
      <w:r>
        <w:rPr>
          <w:rFonts w:hint="eastAsia" w:eastAsia="方正小标宋简体"/>
          <w:sz w:val="44"/>
          <w:szCs w:val="44"/>
        </w:rPr>
        <w:t>和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三八红旗</w:t>
      </w:r>
      <w:r>
        <w:rPr>
          <w:rFonts w:eastAsia="方正小标宋简体"/>
          <w:sz w:val="44"/>
          <w:szCs w:val="44"/>
        </w:rPr>
        <w:t>集体的通知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各县市区妇联，岳阳经济技术开发区、</w:t>
      </w:r>
      <w:r>
        <w:rPr>
          <w:rFonts w:hint="eastAsia" w:ascii="仿宋_GB2312" w:eastAsia="仿宋_GB2312"/>
          <w:sz w:val="32"/>
          <w:szCs w:val="32"/>
        </w:rPr>
        <w:t>城陵矶新港区</w:t>
      </w:r>
      <w:r>
        <w:rPr>
          <w:rFonts w:hint="eastAsia" w:ascii="仿宋_GB2312" w:hAnsi="仿宋_GB2312" w:eastAsia="仿宋_GB2312"/>
          <w:sz w:val="32"/>
        </w:rPr>
        <w:t>、南湖新区、屈原管理区妇联，</w:t>
      </w:r>
      <w:r>
        <w:rPr>
          <w:rFonts w:hint="eastAsia" w:ascii="仿宋_GB2312" w:eastAsia="仿宋_GB2312"/>
          <w:color w:val="000000"/>
          <w:sz w:val="32"/>
          <w:szCs w:val="32"/>
        </w:rPr>
        <w:t>市直妇委会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市总工会女职工委员会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，高校、社会组织、企业妇联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eastAsia="仿宋_GB2312"/>
          <w:w w:val="99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为深入学习贯彻</w:t>
      </w:r>
      <w:r>
        <w:rPr>
          <w:rFonts w:hint="eastAsia" w:ascii="仿宋_GB2312" w:hAnsi="仿宋_GB2312" w:eastAsia="仿宋_GB2312"/>
          <w:sz w:val="32"/>
          <w:lang w:eastAsia="zh-CN"/>
        </w:rPr>
        <w:t>习近平总书记同全国妇联新一届领导班子集体谈话精神和中国妇女</w:t>
      </w:r>
      <w:r>
        <w:rPr>
          <w:rFonts w:hint="eastAsia" w:ascii="仿宋_GB2312" w:hAnsi="仿宋_GB2312" w:eastAsia="仿宋_GB2312"/>
          <w:sz w:val="32"/>
        </w:rPr>
        <w:t>十</w:t>
      </w:r>
      <w:r>
        <w:rPr>
          <w:rFonts w:hint="eastAsia" w:ascii="仿宋_GB2312" w:hAnsi="仿宋_GB2312" w:eastAsia="仿宋_GB2312"/>
          <w:sz w:val="32"/>
          <w:lang w:eastAsia="zh-CN"/>
        </w:rPr>
        <w:t>二大</w:t>
      </w:r>
      <w:r>
        <w:rPr>
          <w:rFonts w:hint="eastAsia" w:ascii="仿宋_GB2312" w:hAnsi="仿宋_GB2312" w:eastAsia="仿宋_GB2312"/>
          <w:sz w:val="32"/>
        </w:rPr>
        <w:t>，创新妇女</w:t>
      </w:r>
      <w:r>
        <w:rPr>
          <w:rFonts w:eastAsia="仿宋_GB2312"/>
          <w:color w:val="000000"/>
          <w:kern w:val="0"/>
          <w:sz w:val="32"/>
          <w:szCs w:val="32"/>
        </w:rPr>
        <w:t>思想引领工作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彰显妇联改革工作成效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通过选树典型、宣传先进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以榜样力量引领激励妇女立足本职岗位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努力拼搏进取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争创一流业绩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弘扬</w:t>
      </w:r>
      <w:r>
        <w:rPr>
          <w:rFonts w:hint="eastAsia" w:eastAsia="仿宋_GB2312"/>
          <w:color w:val="000000"/>
          <w:kern w:val="0"/>
          <w:sz w:val="32"/>
          <w:szCs w:val="32"/>
        </w:rPr>
        <w:t>“四自”</w:t>
      </w:r>
      <w:r>
        <w:rPr>
          <w:rFonts w:eastAsia="仿宋_GB2312"/>
          <w:color w:val="000000"/>
          <w:kern w:val="0"/>
          <w:sz w:val="32"/>
          <w:szCs w:val="32"/>
        </w:rPr>
        <w:t>精神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在经济社会发展和社会生活中发挥</w:t>
      </w:r>
      <w:r>
        <w:rPr>
          <w:rFonts w:hint="eastAsia"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半边天</w:t>
      </w:r>
      <w:r>
        <w:rPr>
          <w:rFonts w:hint="eastAsia"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不可替代的重要作用</w:t>
      </w:r>
      <w:r>
        <w:rPr>
          <w:rFonts w:hint="eastAsia" w:eastAsia="仿宋_GB2312"/>
          <w:color w:val="000000"/>
          <w:kern w:val="0"/>
          <w:sz w:val="32"/>
          <w:szCs w:val="32"/>
        </w:rPr>
        <w:t>。市妇联</w:t>
      </w:r>
      <w:r>
        <w:rPr>
          <w:rFonts w:hint="eastAsia" w:eastAsia="仿宋_GB2312"/>
          <w:w w:val="99"/>
          <w:sz w:val="32"/>
          <w:szCs w:val="32"/>
        </w:rPr>
        <w:t>决定，评</w:t>
      </w:r>
      <w:r>
        <w:rPr>
          <w:rFonts w:eastAsia="仿宋_GB2312"/>
          <w:w w:val="99"/>
          <w:sz w:val="32"/>
          <w:szCs w:val="32"/>
        </w:rPr>
        <w:t>选表彰一批</w:t>
      </w:r>
      <w:r>
        <w:rPr>
          <w:rFonts w:hint="eastAsia" w:eastAsia="仿宋_GB2312"/>
          <w:w w:val="99"/>
          <w:sz w:val="32"/>
          <w:szCs w:val="32"/>
        </w:rPr>
        <w:t>岳阳市</w:t>
      </w:r>
      <w:r>
        <w:rPr>
          <w:rFonts w:eastAsia="仿宋_GB2312"/>
          <w:w w:val="99"/>
          <w:sz w:val="32"/>
          <w:szCs w:val="32"/>
        </w:rPr>
        <w:t>三八红旗</w:t>
      </w:r>
      <w:r>
        <w:rPr>
          <w:rFonts w:hint="eastAsia" w:eastAsia="仿宋_GB2312"/>
          <w:w w:val="99"/>
          <w:sz w:val="32"/>
          <w:szCs w:val="32"/>
        </w:rPr>
        <w:t>手和市三八红旗</w:t>
      </w:r>
      <w:r>
        <w:rPr>
          <w:rFonts w:eastAsia="仿宋_GB2312"/>
          <w:w w:val="99"/>
          <w:sz w:val="32"/>
          <w:szCs w:val="32"/>
        </w:rPr>
        <w:t>集体</w:t>
      </w:r>
      <w:r>
        <w:rPr>
          <w:rFonts w:hint="eastAsia" w:eastAsia="仿宋_GB2312"/>
          <w:w w:val="99"/>
          <w:sz w:val="32"/>
          <w:szCs w:val="32"/>
        </w:rPr>
        <w:t>。</w:t>
      </w:r>
      <w:r>
        <w:rPr>
          <w:rFonts w:eastAsia="仿宋_GB2312"/>
          <w:w w:val="99"/>
          <w:sz w:val="32"/>
          <w:szCs w:val="32"/>
        </w:rPr>
        <w:t>现将</w:t>
      </w:r>
      <w:r>
        <w:rPr>
          <w:rFonts w:hint="eastAsia" w:eastAsia="仿宋_GB2312"/>
          <w:w w:val="99"/>
          <w:sz w:val="32"/>
          <w:szCs w:val="32"/>
        </w:rPr>
        <w:t>有关</w:t>
      </w:r>
      <w:r>
        <w:rPr>
          <w:rFonts w:eastAsia="仿宋_GB2312"/>
          <w:w w:val="99"/>
          <w:sz w:val="32"/>
          <w:szCs w:val="32"/>
        </w:rPr>
        <w:t>事项通知如下：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一、评选名额</w:t>
      </w:r>
      <w:r>
        <w:rPr>
          <w:rFonts w:hint="eastAsia" w:eastAsia="黑体"/>
          <w:sz w:val="32"/>
          <w:szCs w:val="32"/>
        </w:rPr>
        <w:t>及范围</w:t>
      </w:r>
    </w:p>
    <w:p>
      <w:pPr>
        <w:spacing w:line="600" w:lineRule="exact"/>
        <w:ind w:firstLine="640" w:firstLineChars="200"/>
        <w:rPr>
          <w:rFonts w:eastAsia="仿宋_GB2312"/>
          <w:w w:val="99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此次共评选表彰市</w:t>
      </w:r>
      <w:r>
        <w:rPr>
          <w:rFonts w:eastAsia="仿宋_GB2312"/>
          <w:sz w:val="32"/>
          <w:szCs w:val="32"/>
        </w:rPr>
        <w:t>三八红旗手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三八红旗集体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个。</w:t>
      </w:r>
      <w:r>
        <w:rPr>
          <w:rFonts w:eastAsia="仿宋_GB2312"/>
          <w:w w:val="99"/>
          <w:sz w:val="32"/>
          <w:szCs w:val="32"/>
        </w:rPr>
        <w:t>各</w:t>
      </w:r>
      <w:r>
        <w:rPr>
          <w:rFonts w:hint="eastAsia" w:eastAsia="仿宋_GB2312"/>
          <w:w w:val="99"/>
          <w:sz w:val="32"/>
          <w:szCs w:val="32"/>
        </w:rPr>
        <w:t>县市区</w:t>
      </w:r>
      <w:r>
        <w:rPr>
          <w:rFonts w:eastAsia="仿宋_GB2312"/>
          <w:w w:val="99"/>
          <w:sz w:val="32"/>
          <w:szCs w:val="32"/>
        </w:rPr>
        <w:t>妇联</w:t>
      </w:r>
      <w:r>
        <w:rPr>
          <w:rFonts w:hint="eastAsia" w:eastAsia="仿宋_GB2312"/>
          <w:w w:val="99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市直妇委会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市总工会女职工委员会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，高校、社会组织、企业妇联</w:t>
      </w:r>
      <w:r>
        <w:rPr>
          <w:rFonts w:eastAsia="仿宋_GB2312"/>
          <w:w w:val="99"/>
          <w:sz w:val="32"/>
          <w:szCs w:val="32"/>
        </w:rPr>
        <w:t>作为候选人推荐单位</w:t>
      </w:r>
      <w:r>
        <w:rPr>
          <w:rFonts w:hint="eastAsia" w:eastAsia="仿宋_GB2312"/>
          <w:w w:val="99"/>
          <w:sz w:val="32"/>
          <w:szCs w:val="32"/>
        </w:rPr>
        <w:t>。各推荐单位</w:t>
      </w:r>
      <w:r>
        <w:rPr>
          <w:rFonts w:eastAsia="仿宋_GB2312"/>
          <w:w w:val="99"/>
          <w:sz w:val="32"/>
          <w:szCs w:val="32"/>
        </w:rPr>
        <w:t>要按照评选条件和要求，优中选优，</w:t>
      </w:r>
      <w:r>
        <w:rPr>
          <w:rFonts w:hint="eastAsia" w:eastAsia="仿宋_GB2312"/>
          <w:w w:val="99"/>
          <w:sz w:val="32"/>
          <w:szCs w:val="32"/>
        </w:rPr>
        <w:t>按照分配名额表（见附件1）等额向市妇联推荐</w:t>
      </w:r>
      <w:r>
        <w:rPr>
          <w:rFonts w:eastAsia="仿宋_GB2312"/>
          <w:w w:val="99"/>
          <w:sz w:val="32"/>
          <w:szCs w:val="32"/>
        </w:rPr>
        <w:t>三八红旗手</w:t>
      </w:r>
      <w:r>
        <w:rPr>
          <w:rFonts w:hint="eastAsia" w:eastAsia="仿宋_GB2312"/>
          <w:w w:val="99"/>
          <w:sz w:val="32"/>
          <w:szCs w:val="32"/>
        </w:rPr>
        <w:t>（集体）</w:t>
      </w:r>
      <w:r>
        <w:rPr>
          <w:rFonts w:eastAsia="仿宋_GB2312"/>
          <w:w w:val="99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、评选条件</w:t>
      </w:r>
    </w:p>
    <w:p>
      <w:pPr>
        <w:spacing w:line="600" w:lineRule="exact"/>
        <w:ind w:firstLine="635" w:firstLineChars="200"/>
        <w:rPr>
          <w:rFonts w:ascii="仿宋_GB2312" w:eastAsia="仿宋_GB2312"/>
          <w:b/>
          <w:w w:val="99"/>
          <w:sz w:val="32"/>
          <w:szCs w:val="32"/>
        </w:rPr>
      </w:pPr>
      <w:r>
        <w:rPr>
          <w:rFonts w:hint="eastAsia" w:ascii="仿宋_GB2312" w:eastAsia="仿宋_GB2312"/>
          <w:b/>
          <w:w w:val="99"/>
          <w:sz w:val="32"/>
          <w:szCs w:val="32"/>
        </w:rPr>
        <w:t>（一）市三八红旗手评选条件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18周岁以上的中华人民共和国女性公民。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热爱中国共产党、热爱祖国、热爱社会主义，坚决拥护党的路线方针政策，遵守国家法律法规。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具有自尊、自信、自立、自强的时代精神，坚持正确的世界观、人生观和价值观，品德高尚，无私奉献。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爱岗敬业、艰苦奋斗、锐意进取、开拓创新，在本职工作中创造出一流业绩，为全面建成小康社会、实现中华民族伟大复兴的中国梦作出突出贡献。</w:t>
      </w:r>
    </w:p>
    <w:p>
      <w:pPr>
        <w:spacing w:line="600" w:lineRule="exact"/>
        <w:ind w:firstLine="635" w:firstLineChars="200"/>
        <w:rPr>
          <w:rFonts w:ascii="仿宋_GB2312" w:eastAsia="仿宋_GB2312"/>
          <w:b/>
          <w:w w:val="99"/>
          <w:sz w:val="32"/>
          <w:szCs w:val="32"/>
        </w:rPr>
      </w:pPr>
      <w:r>
        <w:rPr>
          <w:rFonts w:ascii="仿宋_GB2312" w:eastAsia="仿宋_GB2312"/>
          <w:b/>
          <w:w w:val="99"/>
          <w:sz w:val="32"/>
          <w:szCs w:val="32"/>
        </w:rPr>
        <w:t>（二）</w:t>
      </w:r>
      <w:r>
        <w:rPr>
          <w:rFonts w:hint="eastAsia" w:ascii="仿宋_GB2312" w:eastAsia="仿宋_GB2312"/>
          <w:b/>
          <w:w w:val="99"/>
          <w:sz w:val="32"/>
          <w:szCs w:val="32"/>
        </w:rPr>
        <w:t>市</w:t>
      </w:r>
      <w:r>
        <w:rPr>
          <w:rFonts w:ascii="仿宋_GB2312" w:eastAsia="仿宋_GB2312"/>
          <w:b/>
          <w:w w:val="99"/>
          <w:sz w:val="32"/>
          <w:szCs w:val="32"/>
        </w:rPr>
        <w:t>三八红旗集体评选条件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以女性为主体的单位或组织，女性员工占该单位员工总数的60%以上。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具有爱国主义、集体主义、社会主义精神和高尚的职业道德。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弘扬自尊、自信、自立、自强精神，坚持正确的世界观、人生观和价值观，体现当代女性集体的精神风貌。</w:t>
      </w:r>
    </w:p>
    <w:p>
      <w:pPr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在界别和行业工作中业绩突出，具有示范带动作用，为全面建成小康社会、实现中华民族伟大复兴的中国梦作出突出贡献。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三、评选步骤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组织发动。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各推荐单位接到本通知后，应即刻启动评选表彰工作，有序组织推进评选表彰工作进程，通过层层择优推选，确定市三八红旗手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（集体）</w:t>
      </w:r>
      <w:r>
        <w:rPr>
          <w:rFonts w:hint="eastAsia" w:ascii="仿宋_GB2312" w:hAnsi="仿宋_GB2312" w:eastAsia="仿宋_GB2312" w:cs="仿宋_GB2312"/>
          <w:sz w:val="32"/>
          <w:szCs w:val="32"/>
        </w:rPr>
        <w:t>候</w:t>
      </w:r>
      <w:r>
        <w:rPr>
          <w:rFonts w:hint="eastAsia" w:ascii="仿宋_GB2312" w:eastAsia="仿宋_GB2312"/>
          <w:sz w:val="32"/>
          <w:szCs w:val="32"/>
        </w:rPr>
        <w:t>选人。要坚持创评结合，创新思路，丰富载体，发动群众踊跃推荐候选人，因地制宜开展丰富多彩的创评活动。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听取意见。</w:t>
      </w:r>
      <w:r>
        <w:rPr>
          <w:rFonts w:hint="eastAsia" w:ascii="仿宋_GB2312" w:eastAsia="仿宋_GB2312"/>
          <w:sz w:val="32"/>
          <w:szCs w:val="32"/>
        </w:rPr>
        <w:t>在确定候选人过程中，各推荐单位要采取适当方式，将拟推荐候选人先在其本人所在单位、社区</w:t>
      </w:r>
      <w:r>
        <w:rPr>
          <w:rFonts w:hint="eastAsia" w:ascii="仿宋_GB2312" w:eastAsia="仿宋_GB2312"/>
          <w:w w:val="98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行政村</w:t>
      </w:r>
      <w:r>
        <w:rPr>
          <w:rFonts w:hint="eastAsia" w:ascii="仿宋_GB2312" w:eastAsia="仿宋_GB2312"/>
          <w:w w:val="98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、乡镇征求意见，同时征求当地有关部门意见</w:t>
      </w:r>
      <w:r>
        <w:rPr>
          <w:rFonts w:hint="eastAsia" w:ascii="仿宋_GB2312" w:eastAsia="仿宋_GB2312"/>
          <w:w w:val="98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如计划生育、公安机关等部门，党员和公职人员应征求组织人事、纪检监察部门意见，从事经济活动的候选人须征求工商、税务等部门意见</w:t>
      </w:r>
      <w:r>
        <w:rPr>
          <w:rFonts w:hint="eastAsia" w:ascii="仿宋_GB2312" w:eastAsia="仿宋_GB2312"/>
          <w:w w:val="98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审核确定。</w:t>
      </w:r>
      <w:r>
        <w:rPr>
          <w:rFonts w:hint="eastAsia" w:ascii="仿宋_GB2312" w:eastAsia="仿宋_GB2312"/>
          <w:sz w:val="32"/>
          <w:szCs w:val="32"/>
        </w:rPr>
        <w:t>由市妇联召集有关部门审核确定市三八红旗手 (集体) 候选名单。</w:t>
      </w:r>
    </w:p>
    <w:p>
      <w:pPr>
        <w:spacing w:line="600" w:lineRule="exact"/>
        <w:ind w:firstLine="643" w:firstLineChars="200"/>
        <w:rPr>
          <w:rFonts w:ascii="仿宋_GB2312" w:eastAsia="仿宋_GB2312"/>
          <w:w w:val="99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媒体公示。</w:t>
      </w:r>
      <w:r>
        <w:rPr>
          <w:rFonts w:hint="eastAsia" w:ascii="仿宋_GB2312" w:eastAsia="仿宋_GB2312"/>
          <w:sz w:val="32"/>
          <w:szCs w:val="32"/>
        </w:rPr>
        <w:t>已确定的市三八红旗手（集体）候选人由市妇联通过媒体向社会公示，同时在网络及新媒体设立公示点赞平台，广泛听取社会各界意见。</w:t>
      </w:r>
      <w:r>
        <w:rPr>
          <w:rFonts w:hint="eastAsia" w:ascii="仿宋_GB2312" w:eastAsia="仿宋_GB2312"/>
          <w:w w:val="99"/>
          <w:sz w:val="32"/>
          <w:szCs w:val="32"/>
        </w:rPr>
        <w:t>公示无异议后，授予市三八红旗手</w:t>
      </w:r>
      <w:r>
        <w:rPr>
          <w:rFonts w:hint="eastAsia" w:ascii="仿宋_GB2312" w:eastAsia="仿宋_GB2312"/>
          <w:w w:val="99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w w:val="99"/>
          <w:sz w:val="32"/>
          <w:szCs w:val="32"/>
        </w:rPr>
        <w:t>集体</w:t>
      </w:r>
      <w:r>
        <w:rPr>
          <w:rFonts w:hint="eastAsia" w:ascii="仿宋_GB2312" w:eastAsia="仿宋_GB2312"/>
          <w:w w:val="99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w w:val="99"/>
          <w:sz w:val="32"/>
          <w:szCs w:val="32"/>
        </w:rPr>
        <w:t>荣誉称号。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报送材料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各推荐单位要严谨填报市三八红旗手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登记表（见附件2、3），表内事迹填写在500字以内，以A4纸打印一式三份。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市三八红旗手候选人除登记表外，还需提供以下材料：3000字事迹材料和500字事迹简介各1份；本人两寸近期彩色标准照片（红底）1张。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各地在确定推荐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后，要填报市三八红旗手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推荐名单汇总表（见附件4、5），并加盖公章。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上述所有材料，请附电子版，照片附jpg格式电子版，务必于201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五、工作</w:t>
      </w:r>
      <w:r>
        <w:rPr>
          <w:rFonts w:eastAsia="黑体"/>
          <w:sz w:val="32"/>
          <w:szCs w:val="32"/>
        </w:rPr>
        <w:t>要求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加强领导，精心组织。</w:t>
      </w:r>
      <w:r>
        <w:rPr>
          <w:rFonts w:hint="eastAsia" w:ascii="仿宋_GB2312" w:eastAsia="仿宋_GB2312"/>
          <w:sz w:val="32"/>
          <w:szCs w:val="32"/>
        </w:rPr>
        <w:t>市三八红旗手（集体）是市妇联组织授予全市妇女的最高荣誉。各地各单位要高度重视，加强领导，周密部署，精心实施，确保评选活动公平公正，评出立得住、有影响的市三八红旗手（集体）优秀典型。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充分酝酿，认真推荐。</w:t>
      </w:r>
      <w:r>
        <w:rPr>
          <w:rFonts w:hint="eastAsia" w:ascii="仿宋_GB2312" w:eastAsia="仿宋_GB2312"/>
          <w:sz w:val="32"/>
          <w:szCs w:val="32"/>
        </w:rPr>
        <w:t>各推荐单位在等额推荐市三八红旗手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集体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时，应充分考虑界别、行业、民族、城乡等方面的代表性。评选三八红旗手时，生产一线的女职工、女农民比例要占到20%以上；妇联系统（包括妇联直属单位）的干部及单位比例不得超过15%。县处级、相当于县处级及以上女领导干部、单位不参评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广泛宣传，扩大影响。</w:t>
      </w:r>
      <w:r>
        <w:rPr>
          <w:rFonts w:hint="eastAsia" w:ascii="仿宋_GB2312" w:eastAsia="仿宋_GB2312"/>
          <w:sz w:val="32"/>
          <w:szCs w:val="32"/>
        </w:rPr>
        <w:t>要将选树三八红旗手</w:t>
      </w:r>
      <w:r>
        <w:rPr>
          <w:rFonts w:hint="eastAsia" w:ascii="仿宋_GB2312" w:eastAsia="仿宋_GB2312"/>
          <w:sz w:val="32"/>
          <w:szCs w:val="32"/>
          <w:lang w:eastAsia="zh-CN"/>
        </w:rPr>
        <w:t>（集体）</w:t>
      </w:r>
      <w:r>
        <w:rPr>
          <w:rFonts w:hint="eastAsia" w:ascii="仿宋_GB2312" w:eastAsia="仿宋_GB2312"/>
          <w:sz w:val="32"/>
          <w:szCs w:val="32"/>
        </w:rPr>
        <w:t>作为引领、激励广大妇女的生动教材，充分发挥先进榜样的示范作用。要充分运用报刊、广播、电视和互联网及新媒体等全媒体，宣传展示三八红旗手（集体）的感人事迹和崇高精神，营造支持和参与评选活动的浓厚氛围。要激励广大妇女群众学习先进妇女典型和先进集体的优秀事迹，扎扎实实做好本职工作，形成争作三八红旗手、争创三八红旗集体的浓厚氛围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、表彰方式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w w:val="99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妇联将印发表彰决定，向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三八红旗手颁发奖章和荣誉证书，向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三八红旗集体颁发奖牌和荣誉证书</w:t>
      </w:r>
      <w:r>
        <w:rPr>
          <w:rFonts w:hint="eastAsia" w:ascii="仿宋_GB2312" w:eastAsia="仿宋_GB2312"/>
          <w:w w:val="99"/>
          <w:sz w:val="32"/>
          <w:szCs w:val="32"/>
        </w:rPr>
        <w:t>。</w:t>
      </w:r>
    </w:p>
    <w:p>
      <w:pPr>
        <w:spacing w:line="600" w:lineRule="exact"/>
        <w:ind w:firstLine="632" w:firstLineChars="200"/>
        <w:rPr>
          <w:rFonts w:hint="eastAsia" w:ascii="仿宋_GB2312" w:eastAsia="仿宋_GB2312"/>
          <w:w w:val="99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、联系方式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联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系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</w:rPr>
        <w:t>人：</w:t>
      </w:r>
      <w:r>
        <w:rPr>
          <w:rFonts w:hint="eastAsia" w:ascii="仿宋_GB2312" w:hAnsi="仿宋_GB2312" w:eastAsia="仿宋_GB2312"/>
          <w:sz w:val="32"/>
          <w:lang w:eastAsia="zh-CN"/>
        </w:rPr>
        <w:t>黎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lang w:eastAsia="zh-CN"/>
        </w:rPr>
        <w:t>伟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刘  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联系电话：0730-8889</w:t>
      </w:r>
      <w:r>
        <w:rPr>
          <w:rFonts w:hint="eastAsia" w:ascii="仿宋_GB2312" w:hAnsi="仿宋_GB2312" w:eastAsia="仿宋_GB2312"/>
          <w:sz w:val="32"/>
          <w:lang w:val="en-US" w:eastAsia="zh-CN"/>
        </w:rPr>
        <w:t>236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邮    箱：</w:t>
      </w:r>
      <w:r>
        <w:rPr>
          <w:rFonts w:hint="eastAsia" w:ascii="仿宋_GB2312" w:hAnsi="仿宋_GB2312" w:eastAsia="仿宋_GB2312"/>
          <w:sz w:val="32"/>
          <w:lang w:val="en-US" w:eastAsia="zh-CN"/>
        </w:rPr>
        <w:t>476959042</w:t>
      </w:r>
      <w:r>
        <w:rPr>
          <w:rFonts w:hint="eastAsia" w:ascii="仿宋_GB2312" w:hAnsi="仿宋_GB2312" w:eastAsia="仿宋_GB2312"/>
          <w:sz w:val="32"/>
        </w:rPr>
        <w:t>@</w:t>
      </w:r>
      <w:r>
        <w:rPr>
          <w:rFonts w:hint="eastAsia" w:ascii="仿宋_GB2312" w:hAnsi="仿宋_GB2312" w:eastAsia="仿宋_GB2312"/>
          <w:sz w:val="32"/>
          <w:lang w:val="en-US" w:eastAsia="zh-CN"/>
        </w:rPr>
        <w:t>qq</w:t>
      </w:r>
      <w:r>
        <w:rPr>
          <w:rFonts w:hint="eastAsia" w:ascii="仿宋_GB2312" w:hAnsi="仿宋_GB2312" w:eastAsia="仿宋_GB2312"/>
          <w:sz w:val="32"/>
        </w:rPr>
        <w:t>.com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</w:t>
      </w:r>
      <w:r>
        <w:rPr>
          <w:rFonts w:hint="eastAsia" w:eastAsia="仿宋_GB2312"/>
          <w:sz w:val="32"/>
          <w:szCs w:val="32"/>
        </w:rPr>
        <w:t>．岳阳市</w:t>
      </w:r>
      <w:r>
        <w:rPr>
          <w:rFonts w:eastAsia="仿宋_GB2312"/>
          <w:sz w:val="32"/>
          <w:szCs w:val="32"/>
        </w:rPr>
        <w:t>三八红旗手（集体）名额分配表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．岳阳市</w:t>
      </w:r>
      <w:r>
        <w:rPr>
          <w:rFonts w:eastAsia="仿宋_GB2312"/>
          <w:sz w:val="32"/>
          <w:szCs w:val="32"/>
        </w:rPr>
        <w:t>三八红旗手登记表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．岳阳市</w:t>
      </w:r>
      <w:r>
        <w:rPr>
          <w:rFonts w:eastAsia="仿宋_GB2312"/>
          <w:sz w:val="32"/>
          <w:szCs w:val="32"/>
        </w:rPr>
        <w:t>三八红旗集体登记表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4．岳阳市</w:t>
      </w:r>
      <w:r>
        <w:rPr>
          <w:rFonts w:eastAsia="仿宋_GB2312"/>
          <w:sz w:val="32"/>
          <w:szCs w:val="32"/>
        </w:rPr>
        <w:t>三八红旗手推荐名单汇总表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5．岳阳市三八红旗</w:t>
      </w:r>
      <w:r>
        <w:rPr>
          <w:rFonts w:eastAsia="仿宋_GB2312"/>
          <w:sz w:val="32"/>
          <w:szCs w:val="32"/>
        </w:rPr>
        <w:t>集体推荐名单汇总表</w:t>
      </w: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240" w:lineRule="exact"/>
        <w:rPr>
          <w:rFonts w:eastAsia="仿宋_GB2312"/>
          <w:sz w:val="32"/>
          <w:szCs w:val="32"/>
        </w:rPr>
      </w:pPr>
    </w:p>
    <w:p>
      <w:pPr>
        <w:spacing w:line="36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岳阳市</w:t>
      </w:r>
      <w:r>
        <w:rPr>
          <w:rFonts w:eastAsia="方正小标宋简体"/>
          <w:sz w:val="36"/>
          <w:szCs w:val="36"/>
        </w:rPr>
        <w:t>三八红旗手（集体）名额分配表</w:t>
      </w:r>
    </w:p>
    <w:tbl>
      <w:tblPr>
        <w:tblStyle w:val="8"/>
        <w:tblpPr w:leftFromText="180" w:rightFromText="180" w:vertAnchor="text" w:horzAnchor="page" w:tblpXSpec="center" w:tblpY="337"/>
        <w:tblOverlap w:val="never"/>
        <w:tblW w:w="8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3180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单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三八红旗集体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三八红旗手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平江县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岳阳县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华容县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湘阴县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临湘市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汩罗市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岳阳楼区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云溪区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君山区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屈原管理区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经济开发区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南湖新区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城陵矶新港区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市人大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市政协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市纪委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市委办系统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市委组织部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市宣传系统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单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三八红旗集体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三八红旗手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市政法系统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市统战系统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市政府办系统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市发改委系统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市农委系统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市经信委系统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市交通运输系统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住建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市商务系统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市教体系统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国家税务总局</w:t>
            </w:r>
          </w:p>
          <w:p>
            <w:pPr>
              <w:pStyle w:val="2"/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岳阳市税务局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市财政局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市卫计系统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中国石油化工股份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有限公司巴陵分公司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中石化集团长岭炼油化工有限责任公司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华能湖南岳阳发电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有限责任公司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校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湖南弘元新港实业发展有限公司妇联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汨罗市爱行天下扶贫助学志愿者协会妇联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社会组织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他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计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58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50</w:t>
            </w:r>
          </w:p>
        </w:tc>
      </w:tr>
    </w:tbl>
    <w:p>
      <w:pPr>
        <w:adjustRightInd w:val="0"/>
        <w:snapToGrid w:val="0"/>
        <w:spacing w:line="520" w:lineRule="atLeas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8684260</wp:posOffset>
                </wp:positionV>
                <wp:extent cx="685800" cy="297180"/>
                <wp:effectExtent l="0" t="0" r="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83.8pt;height:23.4pt;width:54pt;z-index:251659264;mso-width-relative:page;mso-height-relative:page;" fillcolor="#FFFFFF" filled="t" stroked="f" coordsize="21600,21600" o:gfxdata="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66kc9kAAAANAQAADwAA&#10;AAAAAAABACAAAAAiAAAAZHJzL2Rvd25yZXYueG1sUEsBAhQAFAAAAAgAh07iQEjh+cOjAQAAJwMA&#10;AA4AAAAAAAAAAQAgAAAAKAEAAGRycy9lMm9Eb2MueG1sUEsFBgAAAAAGAAYAWQEAAD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岳阳市三八红旗手登记表</w:t>
      </w: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before="240" w:line="720" w:lineRule="auto"/>
        <w:ind w:firstLine="160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县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_________________________</w:t>
      </w:r>
    </w:p>
    <w:p>
      <w:pPr>
        <w:adjustRightInd w:val="0"/>
        <w:snapToGrid w:val="0"/>
        <w:spacing w:line="720" w:lineRule="auto"/>
        <w:ind w:firstLine="160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姓      名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_________________________</w:t>
      </w:r>
    </w:p>
    <w:p>
      <w:pPr>
        <w:adjustRightInd w:val="0"/>
        <w:snapToGrid w:val="0"/>
        <w:spacing w:line="720" w:lineRule="auto"/>
        <w:ind w:firstLine="160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单      位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_________________________</w:t>
      </w:r>
    </w:p>
    <w:p>
      <w:pPr>
        <w:adjustRightInd w:val="0"/>
        <w:snapToGrid w:val="0"/>
        <w:spacing w:line="720" w:lineRule="auto"/>
        <w:ind w:firstLine="154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pacing w:val="-6"/>
          <w:sz w:val="32"/>
          <w:szCs w:val="32"/>
        </w:rPr>
        <w:t>填 表 时 间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 xml:space="preserve"> __________________________</w:t>
      </w: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岳阳市妇女联合会制</w:t>
      </w:r>
    </w:p>
    <w:p>
      <w:pPr>
        <w:adjustRightInd w:val="0"/>
        <w:snapToGrid w:val="0"/>
        <w:spacing w:line="520" w:lineRule="atLeas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ascii="黑体" w:eastAsia="黑体"/>
          <w:sz w:val="32"/>
          <w:szCs w:val="32"/>
        </w:rPr>
      </w:pP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06"/>
        <w:gridCol w:w="32"/>
        <w:gridCol w:w="1260"/>
        <w:gridCol w:w="1516"/>
        <w:gridCol w:w="289"/>
        <w:gridCol w:w="715"/>
        <w:gridCol w:w="1440"/>
        <w:gridCol w:w="76"/>
        <w:gridCol w:w="100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00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00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工作单位及职务</w:t>
            </w:r>
          </w:p>
        </w:tc>
        <w:tc>
          <w:tcPr>
            <w:tcW w:w="504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通  讯  地  址</w:t>
            </w:r>
          </w:p>
        </w:tc>
        <w:tc>
          <w:tcPr>
            <w:tcW w:w="504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编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15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132" w:type="dxa"/>
            <w:gridSpan w:val="9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338" w:type="dxa"/>
            <w:gridSpan w:val="10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见</w:t>
            </w:r>
          </w:p>
        </w:tc>
        <w:tc>
          <w:tcPr>
            <w:tcW w:w="8338" w:type="dxa"/>
            <w:gridSpan w:val="10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338" w:type="dxa"/>
            <w:gridSpan w:val="10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5180" w:firstLineChars="1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5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岳阳市三八红旗集体登记表</w:t>
      </w: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280" w:firstLineChars="4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before="240" w:line="720" w:lineRule="auto"/>
        <w:ind w:firstLine="160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县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_________________________</w:t>
      </w:r>
    </w:p>
    <w:p>
      <w:pPr>
        <w:adjustRightInd w:val="0"/>
        <w:snapToGrid w:val="0"/>
        <w:spacing w:line="720" w:lineRule="auto"/>
        <w:ind w:firstLine="160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单      位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_________________________</w:t>
      </w:r>
    </w:p>
    <w:p>
      <w:pPr>
        <w:adjustRightInd w:val="0"/>
        <w:snapToGrid w:val="0"/>
        <w:spacing w:line="720" w:lineRule="auto"/>
        <w:ind w:firstLine="1540" w:firstLineChars="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pacing w:val="-6"/>
          <w:sz w:val="32"/>
          <w:szCs w:val="32"/>
        </w:rPr>
        <w:t>填 表 时 间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 xml:space="preserve"> __________________________</w:t>
      </w: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岳阳市妇女联合会制</w:t>
      </w:r>
    </w:p>
    <w:p>
      <w:pPr>
        <w:adjustRightInd w:val="0"/>
        <w:snapToGrid w:val="0"/>
        <w:spacing w:line="520" w:lineRule="atLeas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rFonts w:ascii="仿宋_GB2312" w:eastAsia="仿宋_GB2312"/>
          <w:sz w:val="28"/>
          <w:szCs w:val="28"/>
        </w:rPr>
      </w:pPr>
    </w:p>
    <w:tbl>
      <w:tblPr>
        <w:tblStyle w:val="9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762"/>
        <w:gridCol w:w="1761"/>
        <w:gridCol w:w="1160"/>
        <w:gridCol w:w="732"/>
        <w:gridCol w:w="817"/>
        <w:gridCol w:w="235"/>
        <w:gridCol w:w="131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2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571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2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单位人数</w:t>
            </w: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女性人数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2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2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571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2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编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1728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71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333" w:type="dxa"/>
            <w:gridSpan w:val="8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见</w:t>
            </w:r>
          </w:p>
        </w:tc>
        <w:tc>
          <w:tcPr>
            <w:tcW w:w="8333" w:type="dxa"/>
            <w:gridSpan w:val="8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333" w:type="dxa"/>
            <w:gridSpan w:val="8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spacing w:line="440" w:lineRule="exact"/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134" w:right="1531" w:bottom="1134" w:left="1531" w:header="851" w:footer="992" w:gutter="0"/>
          <w:cols w:space="0" w:num="1"/>
          <w:docGrid w:type="lines" w:linePitch="312" w:charSpace="0"/>
        </w:sectPr>
      </w:pPr>
    </w:p>
    <w:tbl>
      <w:tblPr>
        <w:tblStyle w:val="8"/>
        <w:tblpPr w:leftFromText="180" w:rightFromText="180" w:vertAnchor="page" w:horzAnchor="margin" w:tblpXSpec="center" w:tblpY="3234"/>
        <w:tblW w:w="1476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55"/>
        <w:gridCol w:w="921"/>
        <w:gridCol w:w="1417"/>
        <w:gridCol w:w="907"/>
        <w:gridCol w:w="907"/>
        <w:gridCol w:w="1451"/>
        <w:gridCol w:w="2327"/>
        <w:gridCol w:w="3766"/>
        <w:gridCol w:w="2215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</w:trPr>
        <w:tc>
          <w:tcPr>
            <w:tcW w:w="14766" w:type="dxa"/>
            <w:gridSpan w:val="9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填表单位（公章）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16" w:hRule="atLeast"/>
        </w:trPr>
        <w:tc>
          <w:tcPr>
            <w:tcW w:w="85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0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2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37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曾获主要荣誉</w:t>
            </w:r>
          </w:p>
        </w:tc>
        <w:tc>
          <w:tcPr>
            <w:tcW w:w="22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>
      <w:pPr>
        <w:widowControl/>
        <w:jc w:val="center"/>
        <w:textAlignment w:val="center"/>
        <w:rPr>
          <w:rFonts w:ascii="仿宋_GB2312" w:hAnsi="方正小标宋简体" w:eastAsia="仿宋_GB2312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岳阳市三八红旗手推荐名单汇总表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4853940</wp:posOffset>
                </wp:positionV>
                <wp:extent cx="1143000" cy="594360"/>
                <wp:effectExtent l="0" t="0" r="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3.85pt;margin-top:382.2pt;height:46.8pt;width:90pt;z-index:251658240;mso-width-relative:page;mso-height-relative:page;" fillcolor="#FFFFFF" filled="t" stroked="f" coordsize="21600,21600" o:gfxdata="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ZnofXaAAAA&#10;CwEAAA8AAAAAAAAAAQAgAAAAIgAAAGRycy9kb3ducmV2LnhtbFBLAQIUABQAAAAIAIdO4kDv8pGM&#10;qQEAADMDAAAOAAAAAAAAAAEAIAAAACk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岳阳市三八红旗集体推荐名单汇总表</w:t>
      </w:r>
    </w:p>
    <w:tbl>
      <w:tblPr>
        <w:tblStyle w:val="8"/>
        <w:tblW w:w="14907" w:type="dxa"/>
        <w:jc w:val="center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5"/>
        <w:gridCol w:w="3422"/>
        <w:gridCol w:w="1906"/>
        <w:gridCol w:w="1351"/>
        <w:gridCol w:w="4093"/>
        <w:gridCol w:w="21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907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ind w:firstLine="1260" w:firstLineChars="45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填表单位（公章）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0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3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女性人数</w:t>
            </w:r>
          </w:p>
        </w:tc>
        <w:tc>
          <w:tcPr>
            <w:tcW w:w="40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曾获主要荣誉</w:t>
            </w:r>
          </w:p>
        </w:tc>
        <w:tc>
          <w:tcPr>
            <w:tcW w:w="21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40" w:h="11907" w:orient="landscape"/>
      <w:pgMar w:top="1417" w:right="1587" w:bottom="1417" w:left="1587" w:header="851" w:footer="992" w:gutter="0"/>
      <w:cols w:space="0" w:num="1"/>
      <w:titlePg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一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一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C206D"/>
    <w:rsid w:val="003F3AA8"/>
    <w:rsid w:val="00425EA2"/>
    <w:rsid w:val="00C5079A"/>
    <w:rsid w:val="00C779BC"/>
    <w:rsid w:val="04AF326D"/>
    <w:rsid w:val="05FF18C5"/>
    <w:rsid w:val="0AE929CB"/>
    <w:rsid w:val="0C3364D7"/>
    <w:rsid w:val="0E8778A1"/>
    <w:rsid w:val="102851E1"/>
    <w:rsid w:val="16E815FD"/>
    <w:rsid w:val="1974032E"/>
    <w:rsid w:val="1F0E5FAD"/>
    <w:rsid w:val="1F876F2F"/>
    <w:rsid w:val="2443544F"/>
    <w:rsid w:val="25F215A5"/>
    <w:rsid w:val="26146782"/>
    <w:rsid w:val="27CC784A"/>
    <w:rsid w:val="283A13EB"/>
    <w:rsid w:val="2DA44C3C"/>
    <w:rsid w:val="31CF7E42"/>
    <w:rsid w:val="386C206D"/>
    <w:rsid w:val="38BD4CFF"/>
    <w:rsid w:val="38D770AB"/>
    <w:rsid w:val="41272BB0"/>
    <w:rsid w:val="42F777DC"/>
    <w:rsid w:val="4D621596"/>
    <w:rsid w:val="550E2363"/>
    <w:rsid w:val="59D477A6"/>
    <w:rsid w:val="59D811E8"/>
    <w:rsid w:val="658A7BE2"/>
    <w:rsid w:val="66DC3C3F"/>
    <w:rsid w:val="67EB4FC9"/>
    <w:rsid w:val="696F1AC7"/>
    <w:rsid w:val="6B2B618C"/>
    <w:rsid w:val="6E183AD7"/>
    <w:rsid w:val="72267591"/>
    <w:rsid w:val="74375A0B"/>
    <w:rsid w:val="78541FB3"/>
    <w:rsid w:val="7B6D7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YYBD</Company>
  <Pages>17</Pages>
  <Words>517</Words>
  <Characters>2949</Characters>
  <Lines>24</Lines>
  <Paragraphs>6</Paragraphs>
  <TotalTime>80</TotalTime>
  <ScaleCrop>false</ScaleCrop>
  <LinksUpToDate>false</LinksUpToDate>
  <CharactersWithSpaces>3460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2019-01-04T00:35:00Z</dcterms:created>
  <dc:creator>Administrator</dc:creator>
  <cp:lastModifiedBy>燕子</cp:lastModifiedBy>
  <cp:lastPrinted>2019-01-16T04:06:40Z</cp:lastPrinted>
  <dcterms:modified xsi:type="dcterms:W3CDTF">2019-01-16T04:09:27Z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