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jc w:val="both"/>
        <w:rPr>
          <w:rFonts w:hint="eastAsia" w:ascii="方正小标宋简体" w:hAnsi="黑体" w:eastAsia="方正小标宋简体" w:cs="黑体"/>
          <w:color w:val="FF0000"/>
          <w:spacing w:val="-34"/>
          <w:w w:val="80"/>
          <w:sz w:val="10"/>
          <w:szCs w:val="1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jc w:val="both"/>
        <w:rPr>
          <w:rFonts w:hint="eastAsia" w:ascii="方正小标宋简体" w:hAnsi="黑体" w:eastAsia="方正小标宋简体" w:cs="黑体"/>
          <w:color w:val="FF0000"/>
          <w:spacing w:val="-34"/>
          <w:w w:val="80"/>
          <w:sz w:val="10"/>
          <w:szCs w:val="1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jc w:val="both"/>
        <w:rPr>
          <w:rFonts w:hint="eastAsia" w:ascii="仿宋_GB2312" w:hAnsi="仿宋_GB2312" w:eastAsia="方正小标宋简体"/>
          <w:spacing w:val="-34"/>
          <w:w w:val="80"/>
          <w:sz w:val="112"/>
          <w:szCs w:val="112"/>
        </w:rPr>
      </w:pPr>
      <w:r>
        <w:rPr>
          <w:rFonts w:hint="eastAsia" w:ascii="方正小标宋简体" w:hAnsi="黑体" w:eastAsia="方正小标宋简体" w:cs="黑体"/>
          <w:color w:val="FF0000"/>
          <w:spacing w:val="-34"/>
          <w:w w:val="80"/>
          <w:sz w:val="112"/>
          <w:szCs w:val="112"/>
        </w:rPr>
        <w:t>岳阳市妇女联合会文件</w:t>
      </w:r>
    </w:p>
    <w:p>
      <w:pPr>
        <w:wordWrap w:val="0"/>
        <w:jc w:val="right"/>
        <w:rPr>
          <w:rFonts w:hint="eastAsia" w:ascii="仿宋_GB2312" w:hAnsi="仿宋_GB2312" w:eastAsia="仿宋_GB2312"/>
          <w:sz w:val="32"/>
          <w:szCs w:val="32"/>
        </w:rPr>
      </w:pPr>
    </w:p>
    <w:p>
      <w:pPr>
        <w:wordWrap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岳妇字〔20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/>
          <w:sz w:val="32"/>
          <w:szCs w:val="32"/>
        </w:rPr>
        <w:t>〕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  <w:szCs w:val="32"/>
        </w:rPr>
        <w:t>号</w:t>
      </w:r>
    </w:p>
    <w:p>
      <w:pPr>
        <w:tabs>
          <w:tab w:val="center" w:pos="4264"/>
        </w:tabs>
        <w:spacing w:line="580" w:lineRule="exact"/>
        <w:rPr>
          <w:rStyle w:val="9"/>
          <w:rFonts w:ascii="黑体" w:hAnsi="黑体" w:eastAsia="黑体" w:cs="黑体"/>
          <w:b w:val="0"/>
          <w:color w:val="000000"/>
          <w:sz w:val="44"/>
          <w:szCs w:val="44"/>
        </w:rPr>
      </w:pPr>
      <w:r>
        <w:rPr>
          <w:rFonts w:cs="Calibri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248285</wp:posOffset>
                </wp:positionV>
                <wp:extent cx="2432685" cy="0"/>
                <wp:effectExtent l="0" t="13970" r="5715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26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1.75pt;margin-top:19.55pt;height:0pt;width:191.55pt;z-index:251658240;mso-width-relative:page;mso-height-relative:page;" filled="f" stroked="t" coordsize="21600,21600" o:gfxdata="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M&#10;qttg2gAAAAkBAAAPAAAAAAAAAAEAIAAAACIAAABkcnMvZG93bnJldi54bWxQSwECFAAUAAAACACH&#10;TuJAeCZha+kBAACvAwAADgAAAAAAAAABACAAAAApAQAAZHJzL2Uyb0RvYy54bWxQSwUGAAAAAAYA&#10;BgBZAQAAh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Calibri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130175</wp:posOffset>
                </wp:positionV>
                <wp:extent cx="228600" cy="198120"/>
                <wp:effectExtent l="15875" t="13970" r="29845" b="1651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custGeom>
                          <a:avLst/>
                          <a:gdLst/>
                          <a:ahLst/>
                          <a:cxnLst>
                            <a:cxn ang="2147418112">
                              <a:pos x="114300" y="0"/>
                            </a:cxn>
                            <a:cxn ang="2147418112">
                              <a:pos x="0" y="75674"/>
                            </a:cxn>
                            <a:cxn ang="2147418112">
                              <a:pos x="43658" y="198119"/>
                            </a:cxn>
                            <a:cxn ang="2147418112">
                              <a:pos x="184941" y="198119"/>
                            </a:cxn>
                            <a:cxn ang="0">
                              <a:pos x="228599" y="75674"/>
                            </a:cxn>
                          </a:cxnLst>
                          <a:pathLst>
                            <a:path w="228600" h="198120">
                              <a:moveTo>
                                <a:pt x="0" y="75674"/>
                              </a:moveTo>
                              <a:lnTo>
                                <a:pt x="87317" y="75675"/>
                              </a:lnTo>
                              <a:lnTo>
                                <a:pt x="114300" y="0"/>
                              </a:lnTo>
                              <a:lnTo>
                                <a:pt x="141282" y="75675"/>
                              </a:lnTo>
                              <a:lnTo>
                                <a:pt x="228599" y="75674"/>
                              </a:lnTo>
                              <a:lnTo>
                                <a:pt x="157957" y="122444"/>
                              </a:lnTo>
                              <a:lnTo>
                                <a:pt x="184941" y="198119"/>
                              </a:lnTo>
                              <a:lnTo>
                                <a:pt x="114300" y="151349"/>
                              </a:lnTo>
                              <a:lnTo>
                                <a:pt x="43658" y="198119"/>
                              </a:lnTo>
                              <a:lnTo>
                                <a:pt x="70642" y="1224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05.8pt;margin-top:10.25pt;height:15.6pt;width:18pt;z-index:251659264;mso-width-relative:page;mso-height-relative:page;" fillcolor="#FF0000" filled="t" stroked="t" coordsize="228600,198120" o:gfxdata="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EWPZ6NgAAAAJAQAADwAAAAAAAAABACAAAAAiAAAAZHJzL2Rvd25yZXYueG1sUEsBAhQAFAAA&#10;AAgAh07iQB7W1jfTAgAAKgcAAA4AAAAAAAAAAQAgAAAAJwEAAGRycy9lMm9Eb2MueG1sUEsFBgAA&#10;AAAGAAYAWQEAAGwGAAAAAA==&#10;" path="m0,75674l87317,75675,114300,0,141282,75675,228599,75674,157957,122444,184941,198119,114300,151349,43658,198119,70642,122444xe">
                <v:path o:connectlocs="114300,0;0,75674;43658,198119;184941,198119;228599,75674" o:connectangles="32767,32767,32767,32767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248285</wp:posOffset>
                </wp:positionV>
                <wp:extent cx="2514600" cy="0"/>
                <wp:effectExtent l="0" t="13970" r="0" b="1651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19.55pt;height:0pt;width:198pt;z-index:251660288;mso-width-relative:page;mso-height-relative:page;" filled="f" stroked="t" coordsize="21600,21600" o:gfxdata="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JF3&#10;kNcAAAAGAQAADwAAAAAAAAABACAAAAAiAAAAZHJzL2Rvd25yZXYueG1sUEsBAhQAFAAAAAgAh07i&#10;QPl0s4TqAQAArwMAAA4AAAAAAAAAAQAgAAAAJgEAAGRycy9lMm9Eb2MueG1sUEsFBgAAAAAGAAYA&#10;WQEAAII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color w:val="000000"/>
          <w:sz w:val="42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OLE_LINK2"/>
      <w:r>
        <w:rPr>
          <w:rFonts w:hint="eastAsia" w:ascii="方正小标宋简体" w:hAnsi="方正小标宋简体" w:eastAsia="方正小标宋简体"/>
          <w:spacing w:val="-11"/>
          <w:sz w:val="44"/>
          <w:szCs w:val="44"/>
        </w:rPr>
        <w:t>印发《</w:t>
      </w:r>
      <w:r>
        <w:rPr>
          <w:rFonts w:hint="eastAsia" w:ascii="方正小标宋简体" w:hAnsi="宋体" w:eastAsia="方正小标宋简体"/>
          <w:bCs/>
          <w:color w:val="000000"/>
          <w:spacing w:val="-11"/>
          <w:sz w:val="42"/>
          <w:szCs w:val="44"/>
        </w:rPr>
        <w:t>关于在全市开展“守护好一江碧水·万户</w:t>
      </w:r>
      <w:r>
        <w:rPr>
          <w:rFonts w:hint="eastAsia" w:ascii="方正小标宋简体" w:hAnsi="宋体" w:eastAsia="方正小标宋简体"/>
          <w:bCs/>
          <w:color w:val="000000"/>
          <w:sz w:val="42"/>
          <w:szCs w:val="44"/>
        </w:rPr>
        <w:t>家庭护碧波”活动</w:t>
      </w:r>
      <w:r>
        <w:rPr>
          <w:rFonts w:hint="eastAsia" w:ascii="方正小标宋简体" w:hAnsi="方正小标宋简体" w:eastAsia="方正小标宋简体"/>
          <w:sz w:val="44"/>
          <w:szCs w:val="44"/>
        </w:rPr>
        <w:t>实施方案》的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通    知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</w:rPr>
      </w:pPr>
      <w:bookmarkStart w:id="2" w:name="_GoBack"/>
      <w:bookmarkEnd w:id="2"/>
    </w:p>
    <w:bookmarkEnd w:id="0"/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bookmarkStart w:id="1" w:name="OLE_LINK4"/>
      <w:r>
        <w:rPr>
          <w:rFonts w:hint="eastAsia" w:ascii="仿宋_GB2312" w:eastAsia="仿宋_GB2312"/>
          <w:color w:val="000000"/>
          <w:sz w:val="32"/>
          <w:szCs w:val="32"/>
        </w:rPr>
        <w:t>各县市区妇联，岳阳经济技术开发区、城陵矶新港区、南湖新区、屈原管理区妇联，市直妇委会、市总工会女职工委员会</w:t>
      </w:r>
      <w:bookmarkEnd w:id="1"/>
      <w:r>
        <w:rPr>
          <w:rFonts w:hint="eastAsia" w:ascii="仿宋_GB2312" w:eastAsia="仿宋_GB2312"/>
          <w:color w:val="000000"/>
          <w:sz w:val="32"/>
          <w:szCs w:val="32"/>
        </w:rPr>
        <w:t>，市女企业家协会，市巾帼志愿者协会：</w:t>
      </w:r>
    </w:p>
    <w:p>
      <w:pPr>
        <w:shd w:val="solid" w:color="FFFFFF" w:fill="auto"/>
        <w:autoSpaceDN w:val="0"/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现将《关于在全市开展“守护好一江碧水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·</w:t>
      </w:r>
      <w:r>
        <w:rPr>
          <w:rFonts w:hint="eastAsia" w:ascii="仿宋_GB2312" w:eastAsia="仿宋_GB2312"/>
          <w:color w:val="000000"/>
          <w:sz w:val="32"/>
          <w:szCs w:val="32"/>
        </w:rPr>
        <w:t>万户家庭护碧波”活动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实施方案</w:t>
      </w:r>
      <w:r>
        <w:rPr>
          <w:rFonts w:hint="eastAsia" w:ascii="仿宋_GB2312" w:eastAsia="仿宋_GB2312"/>
          <w:color w:val="000000"/>
          <w:sz w:val="32"/>
          <w:szCs w:val="32"/>
        </w:rPr>
        <w:t>》印发给你们，请结合实际</w:t>
      </w:r>
      <w:r>
        <w:rPr>
          <w:rFonts w:hint="eastAsia" w:ascii="仿宋_GB2312" w:hAnsi="仿宋_GB2312" w:eastAsia="仿宋_GB2312"/>
          <w:color w:val="000000"/>
          <w:sz w:val="32"/>
        </w:rPr>
        <w:t>认真贯彻落实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此项工作将纳入年终绩效考核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活动开展情况第一时间上报市妇联办公室。</w:t>
      </w:r>
    </w:p>
    <w:p>
      <w:pPr>
        <w:shd w:val="solid" w:color="FFFFFF" w:fill="auto"/>
        <w:autoSpaceDN w:val="0"/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电  话：0730-8889236</w:t>
      </w:r>
    </w:p>
    <w:p>
      <w:pPr>
        <w:shd w:val="solid" w:color="FFFFFF" w:fill="auto"/>
        <w:autoSpaceDN w:val="0"/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联系人：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郝海玉</w:t>
      </w:r>
    </w:p>
    <w:p>
      <w:pPr>
        <w:shd w:val="solid" w:color="FFFFFF" w:fill="auto"/>
        <w:autoSpaceDN w:val="0"/>
        <w:spacing w:line="560" w:lineRule="exact"/>
        <w:ind w:firstLine="645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邮  箱：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911282011@qq.com</w:t>
      </w:r>
    </w:p>
    <w:p>
      <w:pPr>
        <w:shd w:val="solid" w:color="FFFFFF" w:fill="auto"/>
        <w:autoSpaceDN w:val="0"/>
        <w:spacing w:line="540" w:lineRule="exac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shd w:val="clear" w:color="auto" w:fill="FFFFFF"/>
        </w:rPr>
        <w:t xml:space="preserve"> </w:t>
      </w:r>
    </w:p>
    <w:p>
      <w:pPr>
        <w:spacing w:line="560" w:lineRule="exac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         2020年4月</w:t>
      </w:r>
      <w:r>
        <w:rPr>
          <w:rFonts w:hint="eastAsia" w:ascii="仿宋_GB2312" w:hAnsi="仿宋_GB2312" w:eastAsia="仿宋_GB2312"/>
          <w:sz w:val="32"/>
          <w:lang w:val="en-US" w:eastAsia="zh-CN"/>
        </w:rPr>
        <w:t>26</w:t>
      </w:r>
      <w:r>
        <w:rPr>
          <w:rFonts w:hint="eastAsia" w:ascii="仿宋_GB2312" w:hAnsi="仿宋_GB2312" w:eastAsia="仿宋_GB2312"/>
          <w:sz w:val="32"/>
        </w:rPr>
        <w:t>日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color w:val="000000"/>
          <w:sz w:val="42"/>
          <w:szCs w:val="44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bCs/>
          <w:color w:val="000000"/>
          <w:sz w:val="42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2"/>
          <w:szCs w:val="44"/>
        </w:rPr>
        <w:t>关于开展“守护好一江碧水</w:t>
      </w:r>
      <w:r>
        <w:rPr>
          <w:rFonts w:hint="eastAsia" w:ascii="方正小标宋简体" w:hAnsi="宋体" w:eastAsia="方正小标宋简体"/>
          <w:bCs/>
          <w:color w:val="000000"/>
          <w:sz w:val="42"/>
          <w:szCs w:val="44"/>
          <w:lang w:val="en-US" w:eastAsia="zh-CN"/>
        </w:rPr>
        <w:t>·</w:t>
      </w:r>
      <w:r>
        <w:rPr>
          <w:rFonts w:hint="eastAsia" w:ascii="方正小标宋简体" w:hAnsi="宋体" w:eastAsia="方正小标宋简体"/>
          <w:bCs/>
          <w:color w:val="000000"/>
          <w:sz w:val="42"/>
          <w:szCs w:val="44"/>
        </w:rPr>
        <w:t>万户家庭护碧波”</w:t>
      </w:r>
    </w:p>
    <w:p>
      <w:pPr>
        <w:spacing w:line="580" w:lineRule="exact"/>
        <w:jc w:val="center"/>
        <w:rPr>
          <w:rFonts w:ascii="方正小标宋简体" w:hAnsi="宋体" w:eastAsia="方正小标宋简体"/>
          <w:bCs/>
          <w:color w:val="000000"/>
          <w:sz w:val="42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2"/>
          <w:szCs w:val="44"/>
        </w:rPr>
        <w:t>活动实施方案</w:t>
      </w:r>
    </w:p>
    <w:p>
      <w:pPr>
        <w:spacing w:line="580" w:lineRule="exact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方正小标宋简体" w:hAnsi="仿宋_GB2312" w:eastAsia="方正小标宋简体"/>
          <w:color w:val="000000"/>
          <w:sz w:val="30"/>
        </w:rPr>
        <w:t xml:space="preserve">       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为</w:t>
      </w:r>
      <w:r>
        <w:rPr>
          <w:rFonts w:hint="eastAsia" w:ascii="仿宋_GB2312" w:hAnsi="仿宋_GB2312" w:eastAsia="仿宋_GB2312"/>
          <w:color w:val="000000"/>
          <w:sz w:val="32"/>
        </w:rPr>
        <w:t>牢记习近平总书记“守护好一江碧水”的嘱托，大力践行生态文明理念，动员广大家庭及妇女在</w:t>
      </w:r>
      <w:r>
        <w:rPr>
          <w:rFonts w:ascii="仿宋_GB2312" w:hAnsi="仿宋_GB2312" w:eastAsia="仿宋_GB2312"/>
          <w:color w:val="000000"/>
          <w:sz w:val="32"/>
        </w:rPr>
        <w:t>绿色发展、循环发展、低碳发展</w:t>
      </w:r>
      <w:r>
        <w:rPr>
          <w:rFonts w:hint="eastAsia" w:ascii="仿宋_GB2312" w:hAnsi="仿宋_GB2312" w:eastAsia="仿宋_GB2312"/>
          <w:color w:val="000000"/>
          <w:sz w:val="32"/>
        </w:rPr>
        <w:t>中贡献巾帼力量，以绿色发展撬动岳阳高质量发展。市妇联决定在全市范围内开展“守护好一江碧水</w:t>
      </w:r>
      <w:r>
        <w:rPr>
          <w:rFonts w:hint="eastAsia" w:ascii="宋体" w:hAnsi="宋体" w:eastAsia="仿宋_GB2312" w:cs="宋体"/>
          <w:color w:val="000000"/>
          <w:sz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color w:val="000000"/>
          <w:sz w:val="32"/>
        </w:rPr>
        <w:t>万户家庭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护碧波</w:t>
      </w:r>
      <w:r>
        <w:rPr>
          <w:rFonts w:hint="eastAsia" w:ascii="仿宋_GB2312" w:hAnsi="仿宋_GB2312" w:eastAsia="仿宋_GB2312"/>
          <w:color w:val="000000"/>
          <w:sz w:val="32"/>
        </w:rPr>
        <w:t>”主题活动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，具体方案如下。</w:t>
      </w:r>
    </w:p>
    <w:p>
      <w:pPr>
        <w:widowControl/>
        <w:spacing w:line="580" w:lineRule="exact"/>
        <w:ind w:firstLine="640" w:firstLineChars="200"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一、活动目的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以习近平新时代</w:t>
      </w:r>
      <w:r>
        <w:rPr>
          <w:rFonts w:ascii="仿宋_GB2312" w:hAnsi="仿宋_GB2312" w:eastAsia="仿宋_GB2312"/>
          <w:color w:val="000000"/>
          <w:sz w:val="32"/>
        </w:rPr>
        <w:t>生态文明理念</w:t>
      </w:r>
      <w:r>
        <w:rPr>
          <w:rFonts w:hint="eastAsia" w:ascii="仿宋_GB2312" w:hAnsi="仿宋_GB2312" w:eastAsia="仿宋_GB2312"/>
          <w:color w:val="000000"/>
          <w:sz w:val="32"/>
        </w:rPr>
        <w:t>为指导，</w:t>
      </w:r>
      <w:r>
        <w:rPr>
          <w:rFonts w:ascii="仿宋_GB2312" w:hAnsi="仿宋_GB2312" w:eastAsia="仿宋_GB2312"/>
          <w:color w:val="000000"/>
          <w:sz w:val="32"/>
        </w:rPr>
        <w:t>坚持生态优先、绿色发展，认真贯彻“共抓大保护、不搞大开发”要求，</w:t>
      </w:r>
      <w:r>
        <w:rPr>
          <w:rFonts w:hint="eastAsia" w:ascii="仿宋_GB2312" w:hAnsi="仿宋_GB2312" w:eastAsia="仿宋_GB2312"/>
          <w:color w:val="000000"/>
          <w:sz w:val="32"/>
        </w:rPr>
        <w:t>充分发挥家庭和女性在保护环境、节能减排、扶贫帮困等方面的独特作用，深入开展“六个一万”主题活动,把广大家庭和女性动员起来，</w:t>
      </w:r>
      <w:r>
        <w:rPr>
          <w:rFonts w:ascii="仿宋_GB2312" w:hAnsi="仿宋_GB2312" w:eastAsia="仿宋_GB2312"/>
          <w:color w:val="000000"/>
          <w:sz w:val="32"/>
        </w:rPr>
        <w:t>把</w:t>
      </w:r>
      <w:r>
        <w:rPr>
          <w:rFonts w:hint="eastAsia" w:ascii="仿宋_GB2312" w:hAnsi="仿宋_GB2312" w:eastAsia="仿宋_GB2312"/>
          <w:color w:val="000000"/>
          <w:sz w:val="32"/>
        </w:rPr>
        <w:t>美丽</w:t>
      </w:r>
      <w:r>
        <w:rPr>
          <w:rFonts w:ascii="仿宋_GB2312" w:hAnsi="仿宋_GB2312" w:eastAsia="仿宋_GB2312"/>
          <w:color w:val="000000"/>
          <w:sz w:val="32"/>
        </w:rPr>
        <w:t>洞庭守护好</w:t>
      </w:r>
      <w:r>
        <w:rPr>
          <w:rFonts w:hint="eastAsia" w:ascii="仿宋_GB2312" w:hAnsi="仿宋_GB2312" w:eastAsia="仿宋_GB2312"/>
          <w:color w:val="000000"/>
          <w:sz w:val="32"/>
        </w:rPr>
        <w:t>，把母亲河长江保护好。</w:t>
      </w:r>
    </w:p>
    <w:p>
      <w:pPr>
        <w:widowControl/>
        <w:spacing w:line="580" w:lineRule="exact"/>
        <w:ind w:firstLine="640" w:firstLineChars="200"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二、活动时间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2020年4月-2021年4月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三、活动内容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守护好一江碧水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·</w:t>
      </w:r>
      <w:r>
        <w:rPr>
          <w:rFonts w:hint="eastAsia" w:ascii="仿宋_GB2312" w:hAnsi="仿宋_GB2312" w:eastAsia="仿宋_GB2312"/>
          <w:color w:val="000000"/>
          <w:sz w:val="32"/>
        </w:rPr>
        <w:t>万户家庭护碧波</w:t>
      </w:r>
    </w:p>
    <w:p>
      <w:pPr>
        <w:widowControl/>
        <w:spacing w:line="580" w:lineRule="exact"/>
        <w:ind w:firstLine="640" w:firstLineChars="200"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四、主要措施</w:t>
      </w:r>
    </w:p>
    <w:p>
      <w:pPr>
        <w:widowControl/>
        <w:spacing w:line="580" w:lineRule="exact"/>
        <w:ind w:firstLine="643" w:firstLineChars="200"/>
        <w:jc w:val="left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楷体_GB2312" w:hAnsi="楷体_GB2312" w:eastAsia="楷体_GB2312"/>
          <w:b/>
          <w:color w:val="000000"/>
          <w:sz w:val="32"/>
        </w:rPr>
        <w:t>（一）万户家庭植绿。</w:t>
      </w:r>
      <w:r>
        <w:rPr>
          <w:rFonts w:hint="eastAsia" w:ascii="仿宋_GB2312" w:hAnsi="仿宋_GB2312" w:eastAsia="仿宋_GB2312"/>
          <w:color w:val="000000"/>
          <w:sz w:val="32"/>
        </w:rPr>
        <w:t>引导广大家庭积极参与绿色行动，立足阳台窗台、庭院楼顶，大力开展家庭绿化、美化。充分利用房前屋后，开展见缝插绿插花、打造小菜园、小果园、小花园，做到三季有花、四季有绿。</w:t>
      </w:r>
      <w:r>
        <w:rPr>
          <w:rFonts w:ascii="仿宋_GB2312" w:hAnsi="仿宋_GB2312" w:eastAsia="仿宋_GB2312"/>
          <w:color w:val="000000"/>
          <w:sz w:val="32"/>
        </w:rPr>
        <w:t>开展最美庭院、最美阳台晒、展、秀、评活动，不断增强妇女和家庭植绿护绿、健康生活，建设绿色家庭、美丽家园的意识和能力，</w:t>
      </w:r>
      <w:r>
        <w:rPr>
          <w:rFonts w:hint="eastAsia" w:ascii="仿宋_GB2312" w:hAnsi="仿宋_GB2312" w:eastAsia="仿宋_GB2312"/>
          <w:color w:val="000000"/>
          <w:sz w:val="32"/>
        </w:rPr>
        <w:t>每年评选100户</w:t>
      </w:r>
      <w:r>
        <w:rPr>
          <w:rFonts w:ascii="仿宋_GB2312" w:hAnsi="仿宋_GB2312" w:eastAsia="仿宋_GB2312"/>
          <w:color w:val="000000"/>
          <w:sz w:val="32"/>
        </w:rPr>
        <w:t>最美庭院</w:t>
      </w:r>
      <w:r>
        <w:rPr>
          <w:rFonts w:hint="eastAsia" w:ascii="仿宋_GB2312" w:hAnsi="仿宋_GB2312" w:eastAsia="仿宋_GB2312"/>
          <w:color w:val="000000"/>
          <w:sz w:val="32"/>
        </w:rPr>
        <w:t>，举办“</w:t>
      </w:r>
      <w:r>
        <w:rPr>
          <w:rFonts w:ascii="仿宋_GB2312" w:hAnsi="仿宋_GB2312" w:eastAsia="仿宋_GB2312"/>
          <w:color w:val="000000"/>
          <w:sz w:val="32"/>
        </w:rPr>
        <w:t>最美阳台</w:t>
      </w:r>
      <w:r>
        <w:rPr>
          <w:rFonts w:hint="eastAsia" w:ascii="仿宋_GB2312" w:hAnsi="仿宋_GB2312" w:eastAsia="仿宋_GB2312"/>
          <w:color w:val="000000"/>
          <w:sz w:val="32"/>
        </w:rPr>
        <w:t>”随手拍活动，</w:t>
      </w:r>
      <w:r>
        <w:rPr>
          <w:rFonts w:ascii="仿宋_GB2312" w:hAnsi="仿宋_GB2312" w:eastAsia="仿宋_GB2312"/>
          <w:color w:val="000000"/>
          <w:sz w:val="32"/>
        </w:rPr>
        <w:t>形成绿色生活家家户户齐参与的良好氛围。</w:t>
      </w:r>
    </w:p>
    <w:p>
      <w:pPr>
        <w:widowControl/>
        <w:spacing w:line="580" w:lineRule="exact"/>
        <w:ind w:firstLine="643" w:firstLineChars="200"/>
        <w:jc w:val="left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楷体_GB2312" w:hAnsi="楷体_GB2312" w:eastAsia="楷体_GB2312"/>
          <w:b/>
          <w:color w:val="000000"/>
          <w:sz w:val="32"/>
        </w:rPr>
        <w:t>（二）万户家庭护生。</w:t>
      </w:r>
      <w:r>
        <w:rPr>
          <w:rFonts w:ascii="仿宋_GB2312" w:hAnsi="仿宋_GB2312" w:eastAsia="仿宋_GB2312"/>
          <w:color w:val="000000"/>
          <w:sz w:val="32"/>
        </w:rPr>
        <w:t>丰富的动物资源是大自然赐给人类的物质宝库</w:t>
      </w:r>
      <w:r>
        <w:rPr>
          <w:rFonts w:hint="eastAsia" w:ascii="仿宋_GB2312" w:hAnsi="仿宋_GB2312" w:eastAsia="仿宋_GB2312"/>
          <w:color w:val="000000"/>
          <w:sz w:val="32"/>
        </w:rPr>
        <w:t>，</w:t>
      </w:r>
      <w:r>
        <w:rPr>
          <w:rFonts w:ascii="仿宋_GB2312" w:hAnsi="仿宋_GB2312" w:eastAsia="仿宋_GB2312"/>
          <w:color w:val="000000"/>
          <w:sz w:val="32"/>
        </w:rPr>
        <w:t>天上飞的鸟,水里游的鱼,都是人类生存的伙伴</w:t>
      </w:r>
      <w:r>
        <w:rPr>
          <w:rFonts w:hint="eastAsia" w:ascii="仿宋_GB2312" w:hAnsi="仿宋_GB2312" w:eastAsia="仿宋_GB2312"/>
          <w:color w:val="000000"/>
          <w:sz w:val="32"/>
        </w:rPr>
        <w:t>。引导广大家庭和妇女同胞，牢固树立生态、环境意识，不参与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color w:val="000000"/>
          <w:sz w:val="32"/>
        </w:rPr>
        <w:t>不从事各类非法捕鱼活动，严格执行</w:t>
      </w:r>
      <w:r>
        <w:rPr>
          <w:rFonts w:ascii="仿宋_GB2312" w:eastAsia="仿宋_GB2312"/>
          <w:sz w:val="32"/>
          <w:szCs w:val="32"/>
        </w:rPr>
        <w:t>岳阳东洞庭湖水域实行全面禁止天然渔业资源的生产性捕捞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全面落实长江流域禁渔制度，</w:t>
      </w:r>
      <w:r>
        <w:rPr>
          <w:rFonts w:hint="eastAsia" w:ascii="仿宋_GB2312" w:eastAsia="仿宋_GB2312"/>
          <w:sz w:val="32"/>
          <w:szCs w:val="32"/>
        </w:rPr>
        <w:t>积极支持参与各类生态环保志愿活动，劝导、监督、检举污染和破坏生态环境的行为，对发生在身边的破坏绿色发展、浪费资源、污染环境现象敢说敢管,</w:t>
      </w:r>
      <w:r>
        <w:rPr>
          <w:rFonts w:hint="eastAsia" w:ascii="仿宋_GB2312" w:hAnsi="仿宋_GB2312" w:eastAsia="仿宋_GB2312"/>
          <w:color w:val="000000"/>
          <w:sz w:val="32"/>
        </w:rPr>
        <w:t>打响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“</w:t>
      </w:r>
      <w:r>
        <w:rPr>
          <w:rFonts w:hint="eastAsia" w:ascii="仿宋_GB2312" w:hAnsi="仿宋_GB2312" w:eastAsia="仿宋_GB2312"/>
          <w:color w:val="000000"/>
          <w:sz w:val="32"/>
        </w:rPr>
        <w:t>全民保卫战”，让</w:t>
      </w:r>
      <w:r>
        <w:rPr>
          <w:rFonts w:ascii="仿宋_GB2312" w:hAnsi="仿宋_GB2312" w:eastAsia="仿宋_GB2312"/>
          <w:color w:val="000000"/>
          <w:sz w:val="32"/>
        </w:rPr>
        <w:t>漫江碧透、鱼翔浅底的美丽景象，在</w:t>
      </w:r>
      <w:r>
        <w:rPr>
          <w:rFonts w:hint="eastAsia" w:ascii="仿宋_GB2312" w:hAnsi="仿宋_GB2312" w:eastAsia="仿宋_GB2312"/>
          <w:color w:val="000000"/>
          <w:sz w:val="32"/>
        </w:rPr>
        <w:t>洞庭湖</w:t>
      </w:r>
      <w:r>
        <w:rPr>
          <w:rFonts w:ascii="仿宋_GB2312" w:hAnsi="仿宋_GB2312" w:eastAsia="仿宋_GB2312"/>
          <w:color w:val="000000"/>
          <w:sz w:val="32"/>
        </w:rPr>
        <w:t>和长江重现。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/>
          <w:b/>
          <w:color w:val="000000"/>
          <w:sz w:val="32"/>
        </w:rPr>
        <w:t>（三）万户家庭节能。</w:t>
      </w:r>
      <w:r>
        <w:rPr>
          <w:rFonts w:hint="eastAsia" w:ascii="仿宋_GB2312" w:eastAsia="仿宋_GB2312"/>
          <w:sz w:val="32"/>
          <w:szCs w:val="32"/>
        </w:rPr>
        <w:t>积极开展节能家庭的创建活动，引导家庭成员使用节水器具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节能电器和无磷洗衣粉，多使用菜篮子、布袋子，拒绝过度包装，反对奢侈浪费。坚持绿色出行，倡导垃圾分类，引导家庭成员树立绿色文明意识，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在全社会形成个人带动家庭、家庭影响社区、社区推动社会的良好格局。</w:t>
      </w:r>
      <w:r>
        <w:rPr>
          <w:rFonts w:hint="eastAsia" w:eastAsia="仿宋_GB2312"/>
          <w:sz w:val="32"/>
          <w:szCs w:val="32"/>
        </w:rPr>
        <w:t>  </w:t>
      </w:r>
    </w:p>
    <w:p>
      <w:pPr>
        <w:pStyle w:val="6"/>
        <w:shd w:val="clear" w:color="auto" w:fill="FFFFFF"/>
        <w:spacing w:before="0" w:beforeAutospacing="0" w:after="0" w:afterAutospacing="0" w:line="580" w:lineRule="exact"/>
        <w:ind w:firstLine="643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_GB2312" w:hAnsi="楷体_GB2312" w:eastAsia="楷体_GB2312"/>
          <w:b/>
          <w:color w:val="000000"/>
          <w:sz w:val="32"/>
        </w:rPr>
        <w:t>（四）万户家庭减排。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家庭是社会的细胞，是推动节能减排的重要依靠力量。大力弘扬中华民族勤俭节约传统美德，树立节能减排意识，学习节水、节电、节能知识，努力营造节约能源、合理消费、健康生活的良好氛围。自觉清除房前屋后的各种杂物，积极参与人居环境整治。自觉维护身边水环境，做到不侵占河道，不在河道沿岸乱搭乱建，不向河道内排放各类污水，不往湖里江里乱扔或倾倒生活、建筑垃圾，不破坏污水处理设施。</w:t>
      </w:r>
    </w:p>
    <w:p>
      <w:pPr>
        <w:widowControl/>
        <w:autoSpaceDN w:val="0"/>
        <w:spacing w:line="58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/>
          <w:b/>
          <w:color w:val="000000"/>
          <w:sz w:val="32"/>
        </w:rPr>
        <w:t>（五）万户家庭清污。</w:t>
      </w:r>
      <w:r>
        <w:rPr>
          <w:rFonts w:hint="eastAsia" w:ascii="仿宋_GB2312" w:eastAsia="仿宋_GB2312"/>
          <w:sz w:val="32"/>
          <w:szCs w:val="32"/>
        </w:rPr>
        <w:t>充分发挥志愿者和社会组织在保护环境中的积极作用，定期开展巡湖巡河，植树造绿、湿地保护、生态修复，用示范践行共促大发展的良好局面。反对白色垃圾。充分发挥基层妇联组织的作用，组织动员广大妇女从家庭环境着手，自己动手净化绿化美化家庭和公共空间，清除卫生死角和垃圾杂物，</w:t>
      </w:r>
      <w:r>
        <w:rPr>
          <w:rFonts w:ascii="仿宋_GB2312" w:eastAsia="仿宋_GB2312"/>
          <w:sz w:val="32"/>
          <w:szCs w:val="32"/>
        </w:rPr>
        <w:t>倡导垃圾分类、规范倾倒污水</w:t>
      </w:r>
      <w:r>
        <w:rPr>
          <w:rFonts w:hint="eastAsia" w:ascii="仿宋_GB2312" w:eastAsia="仿宋_GB2312"/>
          <w:sz w:val="32"/>
          <w:szCs w:val="32"/>
        </w:rPr>
        <w:t>，打造美好庭院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widowControl/>
        <w:spacing w:line="58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/>
          <w:b/>
          <w:color w:val="000000"/>
          <w:sz w:val="32"/>
        </w:rPr>
        <w:t>（六）万户家庭帮扶。</w:t>
      </w:r>
      <w:r>
        <w:rPr>
          <w:rFonts w:hint="eastAsia" w:ascii="仿宋_GB2312" w:eastAsia="仿宋_GB2312"/>
          <w:sz w:val="32"/>
          <w:szCs w:val="32"/>
        </w:rPr>
        <w:t>对湖区失业或困难农民有针对的开展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一人学一技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活动，使其掌握一技之长，提升职业技能和就业能力，联合女企业家开展“送岗到家”和“一对一”帮扶活动，引导本地企业吸纳渔民、农民就近就业。加大对困难渔民、苇农血吸虫、风湿病等地方病的救治力度。</w:t>
      </w: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五、组织机构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 </w:t>
      </w:r>
    </w:p>
    <w:p>
      <w:pPr>
        <w:widowControl/>
        <w:snapToGrid w:val="0"/>
        <w:spacing w:line="580" w:lineRule="exact"/>
        <w:ind w:firstLine="640" w:firstLineChars="200"/>
        <w:jc w:val="left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为深入推进“守护好一江碧水</w:t>
      </w:r>
      <w:r>
        <w:rPr>
          <w:rFonts w:hint="eastAsia" w:ascii="宋体" w:hAnsi="宋体" w:eastAsia="仿宋_GB2312" w:cs="宋体"/>
          <w:color w:val="000000"/>
          <w:sz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color w:val="000000"/>
          <w:sz w:val="32"/>
        </w:rPr>
        <w:t>万户家庭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护碧波</w:t>
      </w:r>
      <w:r>
        <w:rPr>
          <w:rFonts w:hint="eastAsia" w:ascii="仿宋_GB2312" w:hAnsi="仿宋_GB2312" w:eastAsia="仿宋_GB2312"/>
          <w:color w:val="000000"/>
          <w:sz w:val="32"/>
        </w:rPr>
        <w:t>”活动开展，确保活动取得实在成效，市妇联成立“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守护好一江碧水</w:t>
      </w:r>
      <w:r>
        <w:rPr>
          <w:rFonts w:hint="eastAsia" w:ascii="仿宋_GB2312" w:hAnsi="仿宋_GB2312" w:eastAsia="仿宋_GB2312"/>
          <w:color w:val="000000"/>
          <w:sz w:val="32"/>
        </w:rPr>
        <w:t>·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万户家庭护碧波</w:t>
      </w:r>
      <w:r>
        <w:rPr>
          <w:rFonts w:hint="eastAsia" w:ascii="仿宋_GB2312" w:hAnsi="仿宋_GB2312" w:eastAsia="仿宋_GB2312"/>
          <w:color w:val="000000"/>
          <w:sz w:val="32"/>
        </w:rPr>
        <w:t>”活动领导小组。市妇联党组书记、主席王亚丹任组长，市妇联班子成员曾琴，副主席吴玉玺、杨景、练伟、曾婷任副组长，县市区妇联主席、市直妇委会主任、市妇联相关部室长任成员，领导小组下设办公室，市妇联办公室主任刘小平任主任。</w:t>
      </w:r>
    </w:p>
    <w:p>
      <w:pPr>
        <w:widowControl/>
        <w:snapToGrid w:val="0"/>
        <w:spacing w:line="580" w:lineRule="exact"/>
        <w:ind w:firstLine="640" w:firstLineChars="200"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六、活动要求</w:t>
      </w:r>
    </w:p>
    <w:p>
      <w:pPr>
        <w:widowControl/>
        <w:snapToGrid w:val="0"/>
        <w:spacing w:line="580" w:lineRule="exact"/>
        <w:ind w:firstLine="640"/>
        <w:jc w:val="left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楷体_GB2312" w:hAnsi="楷体_GB2312" w:eastAsia="楷体_GB2312"/>
          <w:b/>
          <w:color w:val="000000"/>
          <w:sz w:val="32"/>
        </w:rPr>
        <w:t>(一)提高认识，加强领导。</w:t>
      </w:r>
      <w:r>
        <w:rPr>
          <w:rFonts w:hint="eastAsia" w:ascii="仿宋_GB2312" w:hAnsi="仿宋_GB2312" w:eastAsia="仿宋_GB2312"/>
          <w:color w:val="000000"/>
          <w:sz w:val="32"/>
        </w:rPr>
        <w:t>“守护好一江碧水”是全党全社会的共同责任。“守护好一江碧水</w:t>
      </w:r>
      <w:r>
        <w:rPr>
          <w:rFonts w:hint="eastAsia" w:ascii="宋体" w:hAnsi="宋体" w:eastAsia="仿宋_GB2312" w:cs="宋体"/>
          <w:color w:val="000000"/>
          <w:sz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color w:val="000000"/>
          <w:sz w:val="32"/>
        </w:rPr>
        <w:t>万户家庭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护碧波</w:t>
      </w:r>
      <w:r>
        <w:rPr>
          <w:rFonts w:hint="eastAsia" w:ascii="仿宋_GB2312" w:hAnsi="仿宋_GB2312" w:eastAsia="仿宋_GB2312"/>
          <w:color w:val="000000"/>
          <w:sz w:val="32"/>
        </w:rPr>
        <w:t>”活动是动员广大家庭及妇女积极参与打赢三大攻坚战，参与生态建设的有效途径，更是妇联组织围绕中心、服务大局的有力抓手。各级妇联组织要切实提高思想认识，迅速成立领导机构，加强对活动的组织领导。</w:t>
      </w:r>
    </w:p>
    <w:p>
      <w:pPr>
        <w:widowControl/>
        <w:snapToGrid w:val="0"/>
        <w:spacing w:line="580" w:lineRule="exact"/>
        <w:ind w:firstLine="640"/>
        <w:jc w:val="left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 </w:t>
      </w:r>
      <w:r>
        <w:rPr>
          <w:rFonts w:hint="eastAsia" w:ascii="楷体_GB2312" w:hAnsi="楷体_GB2312" w:eastAsia="楷体_GB2312"/>
          <w:b/>
          <w:color w:val="000000"/>
          <w:sz w:val="32"/>
        </w:rPr>
        <w:t>(二)创新开展，抓好落实。</w:t>
      </w:r>
      <w:r>
        <w:rPr>
          <w:rFonts w:hint="eastAsia" w:ascii="仿宋_GB2312" w:hAnsi="仿宋_GB2312" w:eastAsia="仿宋_GB2312"/>
          <w:color w:val="000000"/>
          <w:sz w:val="32"/>
        </w:rPr>
        <w:t>各级妇联组织要把此项活动列入工作议事日程，围绕“六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个一</w:t>
      </w:r>
      <w:r>
        <w:rPr>
          <w:rFonts w:hint="eastAsia" w:ascii="仿宋_GB2312" w:hAnsi="仿宋_GB2312" w:eastAsia="仿宋_GB2312"/>
          <w:color w:val="000000"/>
          <w:sz w:val="32"/>
        </w:rPr>
        <w:t>万”主题活动，发动引导广大妇女和家庭积极参与到活动中来。要因地制宜制定方案，研究措施，从组织形式、活动步骤、工作方式、组织领导等方面作出具体安排，创造性地推进活动开展，使活动有序开展、形成声势。</w:t>
      </w:r>
    </w:p>
    <w:p>
      <w:pPr>
        <w:widowControl/>
        <w:snapToGrid w:val="0"/>
        <w:spacing w:line="580" w:lineRule="exact"/>
        <w:ind w:firstLine="640"/>
        <w:jc w:val="left"/>
        <w:rPr>
          <w:rFonts w:ascii="楷体_GB2312" w:hAnsi="楷体_GB2312" w:eastAsia="楷体_GB2312"/>
          <w:b/>
          <w:color w:val="000000"/>
          <w:sz w:val="32"/>
        </w:rPr>
      </w:pPr>
      <w:r>
        <w:rPr>
          <w:rFonts w:hint="eastAsia" w:ascii="楷体_GB2312" w:hAnsi="楷体_GB2312" w:eastAsia="楷体_GB2312"/>
          <w:b/>
          <w:color w:val="000000"/>
          <w:sz w:val="32"/>
        </w:rPr>
        <w:t>(三) 强化宣传，扩大影响。</w:t>
      </w:r>
      <w:r>
        <w:rPr>
          <w:rFonts w:hint="eastAsia" w:ascii="仿宋_GB2312" w:hAnsi="仿宋_GB2312" w:eastAsia="仿宋_GB2312"/>
          <w:color w:val="000000"/>
          <w:sz w:val="32"/>
        </w:rPr>
        <w:t>各级妇联要重视总结工作经验，及时交流和推广好的做法，对培育出的好典型，探索出的好做法，要通过新媒体进行宣传报道和推广，让活动家喻户晓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color w:val="000000"/>
          <w:sz w:val="32"/>
        </w:rPr>
        <w:t>深入人心，从而带动和辐射更多的家庭参与到活动中来，营造良好社会氛围。</w:t>
      </w:r>
      <w:r>
        <w:rPr>
          <w:rFonts w:hint="eastAsia" w:ascii="仿宋_GB2312" w:hAnsi="仿宋_GB2312" w:eastAsia="仿宋_GB2312"/>
          <w:color w:val="000000"/>
          <w:sz w:val="32"/>
        </w:rPr>
        <w:br w:type="textWrapping"/>
      </w:r>
    </w:p>
    <w:p>
      <w:pPr>
        <w:pStyle w:val="15"/>
        <w:spacing w:before="0" w:beforeAutospacing="0" w:after="0" w:afterAutospacing="0" w:line="580" w:lineRule="exact"/>
        <w:rPr>
          <w:rFonts w:ascii="仿宋_GB2312" w:hAnsi="仿宋_GB2312" w:eastAsia="仿宋_GB2312" w:cs="Times New Roman"/>
          <w:color w:val="000000"/>
          <w:kern w:val="2"/>
          <w:sz w:val="32"/>
          <w:szCs w:val="20"/>
        </w:rPr>
      </w:pPr>
      <w:r>
        <w:rPr>
          <w:rFonts w:hint="eastAsia" w:ascii="仿宋_GB2312" w:hAnsi="仿宋_GB2312" w:eastAsia="仿宋_GB2312" w:cs="Times New Roman"/>
          <w:color w:val="000000"/>
          <w:kern w:val="2"/>
          <w:sz w:val="32"/>
          <w:szCs w:val="20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D9"/>
    <w:rsid w:val="00027ECD"/>
    <w:rsid w:val="00035637"/>
    <w:rsid w:val="00040C77"/>
    <w:rsid w:val="0014669F"/>
    <w:rsid w:val="00197C8E"/>
    <w:rsid w:val="001D6C17"/>
    <w:rsid w:val="001D7745"/>
    <w:rsid w:val="00206A5E"/>
    <w:rsid w:val="00240C01"/>
    <w:rsid w:val="00241C81"/>
    <w:rsid w:val="002D6DEE"/>
    <w:rsid w:val="0030217B"/>
    <w:rsid w:val="00313BE3"/>
    <w:rsid w:val="00383797"/>
    <w:rsid w:val="003903F2"/>
    <w:rsid w:val="003E32F8"/>
    <w:rsid w:val="004104BD"/>
    <w:rsid w:val="004501BE"/>
    <w:rsid w:val="004C4101"/>
    <w:rsid w:val="004D50E5"/>
    <w:rsid w:val="004E6AD9"/>
    <w:rsid w:val="00502091"/>
    <w:rsid w:val="005415BD"/>
    <w:rsid w:val="00565F3F"/>
    <w:rsid w:val="0058370B"/>
    <w:rsid w:val="005A4F75"/>
    <w:rsid w:val="005C1423"/>
    <w:rsid w:val="00630F6C"/>
    <w:rsid w:val="006554E1"/>
    <w:rsid w:val="006A73F6"/>
    <w:rsid w:val="006B2D42"/>
    <w:rsid w:val="006C4F8B"/>
    <w:rsid w:val="006F32EE"/>
    <w:rsid w:val="007110A3"/>
    <w:rsid w:val="007575C9"/>
    <w:rsid w:val="00785BEE"/>
    <w:rsid w:val="007B2C2F"/>
    <w:rsid w:val="00815C7A"/>
    <w:rsid w:val="008253C3"/>
    <w:rsid w:val="00837D32"/>
    <w:rsid w:val="008406DE"/>
    <w:rsid w:val="00872C8C"/>
    <w:rsid w:val="00894489"/>
    <w:rsid w:val="008B51F9"/>
    <w:rsid w:val="008E4FBC"/>
    <w:rsid w:val="008E640C"/>
    <w:rsid w:val="008F557B"/>
    <w:rsid w:val="0090417F"/>
    <w:rsid w:val="00913577"/>
    <w:rsid w:val="00940C0C"/>
    <w:rsid w:val="00971BAA"/>
    <w:rsid w:val="009821C0"/>
    <w:rsid w:val="0099012C"/>
    <w:rsid w:val="009B03CF"/>
    <w:rsid w:val="009B2246"/>
    <w:rsid w:val="009C6A59"/>
    <w:rsid w:val="00A31D3D"/>
    <w:rsid w:val="00A62404"/>
    <w:rsid w:val="00A7058F"/>
    <w:rsid w:val="00A845CC"/>
    <w:rsid w:val="00AB4CC4"/>
    <w:rsid w:val="00AD00D7"/>
    <w:rsid w:val="00AE58B4"/>
    <w:rsid w:val="00B551CD"/>
    <w:rsid w:val="00BA047F"/>
    <w:rsid w:val="00BC23B8"/>
    <w:rsid w:val="00BF1755"/>
    <w:rsid w:val="00C3259C"/>
    <w:rsid w:val="00C85F20"/>
    <w:rsid w:val="00CC17FB"/>
    <w:rsid w:val="00D57CCC"/>
    <w:rsid w:val="00E46CD7"/>
    <w:rsid w:val="00E64324"/>
    <w:rsid w:val="00E7501B"/>
    <w:rsid w:val="00ED4DDD"/>
    <w:rsid w:val="00EF03C8"/>
    <w:rsid w:val="00F7188D"/>
    <w:rsid w:val="01641087"/>
    <w:rsid w:val="04611303"/>
    <w:rsid w:val="07474FDE"/>
    <w:rsid w:val="0A8A5122"/>
    <w:rsid w:val="0E8934FD"/>
    <w:rsid w:val="123C1222"/>
    <w:rsid w:val="12FF16AA"/>
    <w:rsid w:val="14E67CF2"/>
    <w:rsid w:val="14F9425D"/>
    <w:rsid w:val="169E41B6"/>
    <w:rsid w:val="175D6939"/>
    <w:rsid w:val="17886F41"/>
    <w:rsid w:val="186F2730"/>
    <w:rsid w:val="1F8C109D"/>
    <w:rsid w:val="20F53A62"/>
    <w:rsid w:val="23452949"/>
    <w:rsid w:val="239749A4"/>
    <w:rsid w:val="23D85278"/>
    <w:rsid w:val="240D1096"/>
    <w:rsid w:val="2414575A"/>
    <w:rsid w:val="244A7C3A"/>
    <w:rsid w:val="269B167E"/>
    <w:rsid w:val="27DA5B16"/>
    <w:rsid w:val="291D0ABB"/>
    <w:rsid w:val="2A791895"/>
    <w:rsid w:val="2BF9439F"/>
    <w:rsid w:val="2DF10C75"/>
    <w:rsid w:val="2EEC1DD4"/>
    <w:rsid w:val="2F3A62DB"/>
    <w:rsid w:val="2FAB3B9A"/>
    <w:rsid w:val="3329652D"/>
    <w:rsid w:val="339841B2"/>
    <w:rsid w:val="33C04CDE"/>
    <w:rsid w:val="376573BD"/>
    <w:rsid w:val="376E570D"/>
    <w:rsid w:val="38D26F45"/>
    <w:rsid w:val="3B3F3C38"/>
    <w:rsid w:val="3F1D2E5A"/>
    <w:rsid w:val="3F222932"/>
    <w:rsid w:val="4129050A"/>
    <w:rsid w:val="41BD59E5"/>
    <w:rsid w:val="4A8B2D93"/>
    <w:rsid w:val="4DE51361"/>
    <w:rsid w:val="53927E29"/>
    <w:rsid w:val="563005D1"/>
    <w:rsid w:val="59702BBE"/>
    <w:rsid w:val="599C23AE"/>
    <w:rsid w:val="59E03DF6"/>
    <w:rsid w:val="59FA3D37"/>
    <w:rsid w:val="5A0B46E4"/>
    <w:rsid w:val="5A5275E1"/>
    <w:rsid w:val="5C9D773B"/>
    <w:rsid w:val="60BA588E"/>
    <w:rsid w:val="615C535E"/>
    <w:rsid w:val="62E674B8"/>
    <w:rsid w:val="64162A0B"/>
    <w:rsid w:val="66990602"/>
    <w:rsid w:val="681E5054"/>
    <w:rsid w:val="688B7790"/>
    <w:rsid w:val="68C01CA3"/>
    <w:rsid w:val="694E68F8"/>
    <w:rsid w:val="69961D23"/>
    <w:rsid w:val="6E8D7D0A"/>
    <w:rsid w:val="6F5D0FAC"/>
    <w:rsid w:val="70D51B3F"/>
    <w:rsid w:val="710B724E"/>
    <w:rsid w:val="74E0637A"/>
    <w:rsid w:val="76AD343B"/>
    <w:rsid w:val="7805166A"/>
    <w:rsid w:val="79D34FC1"/>
    <w:rsid w:val="7CCD0A99"/>
    <w:rsid w:val="7DA9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</w:style>
  <w:style w:type="character" w:styleId="10">
    <w:name w:val="Emphasis"/>
    <w:basedOn w:val="8"/>
    <w:qFormat/>
    <w:uiPriority w:val="20"/>
    <w:rPr>
      <w:color w:val="CC0000"/>
    </w:rPr>
  </w:style>
  <w:style w:type="character" w:customStyle="1" w:styleId="11">
    <w:name w:val="日期 Char"/>
    <w:basedOn w:val="8"/>
    <w:link w:val="2"/>
    <w:semiHidden/>
    <w:uiPriority w:val="99"/>
    <w:rPr>
      <w:rFonts w:ascii="Times New Roman" w:hAnsi="Times New Roman" w:eastAsia="宋体" w:cs="Times New Roman"/>
      <w:szCs w:val="20"/>
    </w:rPr>
  </w:style>
  <w:style w:type="paragraph" w:customStyle="1" w:styleId="12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页眉 Char"/>
    <w:basedOn w:val="8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普通(网站)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bjh-p"/>
    <w:basedOn w:val="8"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342</Words>
  <Characters>1953</Characters>
  <Lines>16</Lines>
  <Paragraphs>4</Paragraphs>
  <TotalTime>1</TotalTime>
  <ScaleCrop>false</ScaleCrop>
  <LinksUpToDate>false</LinksUpToDate>
  <CharactersWithSpaces>2291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2020-06-10T07:23:00Z</dcterms:created>
  <dc:creator>PGOS</dc:creator>
  <cp:lastModifiedBy>Administrator</cp:lastModifiedBy>
  <cp:lastPrinted>2020-06-11T02:40:00Z</cp:lastPrinted>
  <dcterms:modified xsi:type="dcterms:W3CDTF">2020-06-11T03:33:28Z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