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>
      <w:pPr>
        <w:spacing w:line="520" w:lineRule="exact"/>
        <w:jc w:val="center"/>
        <w:rPr>
          <w:rFonts w:hint="eastAsia"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sz w:val="44"/>
          <w:szCs w:val="44"/>
        </w:rPr>
      </w:pPr>
    </w:p>
    <w:p>
      <w:pPr>
        <w:spacing w:line="520" w:lineRule="exact"/>
        <w:jc w:val="center"/>
        <w:rPr>
          <w:rFonts w:hint="eastAsia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关于拟命2018年度“岳阳市婚调委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示范单位”的公示</w:t>
      </w:r>
    </w:p>
    <w:p>
      <w:pPr>
        <w:spacing w:line="520" w:lineRule="exact"/>
        <w:jc w:val="center"/>
        <w:rPr>
          <w:rFonts w:hint="eastAsia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根据《关于开展岳阳市“婚调委示范单位”创建项目活动的通知》（岳妇字</w:t>
      </w:r>
      <w:r>
        <w:rPr>
          <w:rFonts w:hint="eastAsia" w:ascii="宋体" w:hAnsi="宋体" w:eastAsia="宋体" w:cs="宋体"/>
          <w:sz w:val="32"/>
          <w:szCs w:val="32"/>
        </w:rPr>
        <w:t>〔</w:t>
      </w:r>
      <w:r>
        <w:rPr>
          <w:rFonts w:hint="eastAsia" w:ascii="仿宋" w:hAnsi="仿宋" w:eastAsia="仿宋"/>
          <w:sz w:val="32"/>
          <w:szCs w:val="32"/>
        </w:rPr>
        <w:t>2018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</w:rPr>
        <w:t>38号）要求，经县市区妇联推荐、婚调委申报，市妇联组织实地检查验收，并经市妇联党组会研究审核，拟命名12个“岳阳市婚调委示范单位”，现公示如下：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平江县婚姻家庭纠纷人民调解委员会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岳阳县婚姻家庭纠纷人民调解委员会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华容县婚姻家庭纠纷人民调解委员会办公室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湘阴县婚姻家庭纠纷人民调解委员会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临湘市坦渡镇婚姻家庭纠纷调解室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汨罗市婚姻家庭纠纷人民调解中心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岳阳楼区婚姻家庭调解委员会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云溪区婚姻家庭纠纷人民调解委员会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君山区婚姻家庭纠纷人民调解委员会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屈原管理区婚姻家庭矛盾纠纷调解委员会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岳阳经济技术开发区平地村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南湖街道办事处婚姻家庭纠纷调解室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如对公示内容有异议，可在公示期间通过电话、邮件等方式向市妇联权益部反映。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公示时间：2018年12月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日至12月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联系电话：0730—8889571</w:t>
      </w:r>
    </w:p>
    <w:p>
      <w:pPr>
        <w:spacing w:line="520" w:lineRule="exact"/>
        <w:ind w:firstLine="640" w:firstLineChars="200"/>
        <w:rPr>
          <w:rStyle w:val="5"/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"mailto:170980406@qq.com" </w:instrText>
      </w:r>
      <w:r>
        <w:rPr>
          <w:u w:val="none"/>
        </w:rPr>
        <w:fldChar w:fldCharType="separate"/>
      </w:r>
      <w:r>
        <w:rPr>
          <w:rStyle w:val="5"/>
          <w:rFonts w:hint="eastAsia" w:ascii="仿宋" w:hAnsi="仿宋" w:eastAsia="仿宋"/>
          <w:sz w:val="32"/>
          <w:szCs w:val="32"/>
          <w:u w:val="none"/>
        </w:rPr>
        <w:t>170980406@qq.com</w:t>
      </w:r>
      <w:r>
        <w:rPr>
          <w:rStyle w:val="5"/>
          <w:rFonts w:hint="eastAsia" w:ascii="仿宋" w:hAnsi="仿宋" w:eastAsia="仿宋"/>
          <w:sz w:val="32"/>
          <w:szCs w:val="32"/>
          <w:u w:val="none"/>
        </w:rPr>
        <w:fldChar w:fldCharType="end"/>
      </w:r>
    </w:p>
    <w:p>
      <w:pPr>
        <w:spacing w:line="520" w:lineRule="exact"/>
        <w:ind w:firstLine="640" w:firstLineChars="200"/>
        <w:rPr>
          <w:rStyle w:val="5"/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5"/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Style w:val="5"/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2018年12月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36"/>
    <w:rsid w:val="00093973"/>
    <w:rsid w:val="000D6E9C"/>
    <w:rsid w:val="00297E74"/>
    <w:rsid w:val="004143A1"/>
    <w:rsid w:val="00653DEC"/>
    <w:rsid w:val="006A0236"/>
    <w:rsid w:val="006B5E31"/>
    <w:rsid w:val="00752EE3"/>
    <w:rsid w:val="008C291F"/>
    <w:rsid w:val="008E0AEA"/>
    <w:rsid w:val="00A81C61"/>
    <w:rsid w:val="00BB205A"/>
    <w:rsid w:val="00C14082"/>
    <w:rsid w:val="45C04A6A"/>
    <w:rsid w:val="48A60A66"/>
    <w:rsid w:val="6EAC467D"/>
    <w:rsid w:val="7E38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485</Characters>
  <Lines>4</Lines>
  <Paragraphs>1</Paragraphs>
  <TotalTime>42</TotalTime>
  <ScaleCrop>false</ScaleCrop>
  <LinksUpToDate>false</LinksUpToDate>
  <CharactersWithSpaces>568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2018-12-03T04:21:00Z</dcterms:created>
  <dc:creator>PC</dc:creator>
  <cp:lastModifiedBy>嫣</cp:lastModifiedBy>
  <cp:lastPrinted>2018-12-18T01:40:00Z</cp:lastPrinted>
  <dcterms:modified xsi:type="dcterms:W3CDTF">2018-12-20T04:15:58Z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